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55" w:rsidRPr="00335C63" w:rsidRDefault="00054655" w:rsidP="00054655">
      <w:pPr>
        <w:pStyle w:val="1"/>
        <w:spacing w:before="156" w:after="156"/>
        <w:jc w:val="center"/>
        <w:rPr>
          <w:rStyle w:val="a6"/>
          <w:rFonts w:ascii="方正小标宋简体" w:eastAsia="方正小标宋简体"/>
          <w:bCs/>
          <w:color w:val="333333"/>
          <w:sz w:val="36"/>
          <w:szCs w:val="36"/>
        </w:rPr>
      </w:pPr>
      <w:r w:rsidRPr="00335C63">
        <w:rPr>
          <w:rStyle w:val="a6"/>
          <w:rFonts w:ascii="方正小标宋简体" w:eastAsia="方正小标宋简体" w:hint="eastAsia"/>
          <w:color w:val="333333"/>
          <w:sz w:val="36"/>
          <w:szCs w:val="36"/>
        </w:rPr>
        <w:t>国务院办公厅关于深化高等学校创新创业教育改革的实施意见</w:t>
      </w:r>
    </w:p>
    <w:p w:rsidR="00054655" w:rsidRPr="00E92134" w:rsidRDefault="00A63B1B" w:rsidP="00054655">
      <w:pPr>
        <w:pStyle w:val="10"/>
        <w:spacing w:before="156" w:after="156"/>
        <w:rPr>
          <w:rFonts w:ascii="仿宋_GB2312" w:eastAsia="仿宋_GB2312" w:hAnsi="Simsun" w:hint="eastAsia"/>
          <w:color w:val="000000"/>
          <w:sz w:val="32"/>
          <w:szCs w:val="32"/>
        </w:rPr>
      </w:pPr>
      <w:r w:rsidRPr="00A63B1B">
        <w:rPr>
          <w:rStyle w:val="a6"/>
          <w:rFonts w:ascii="仿宋_GB2312" w:eastAsia="仿宋_GB2312" w:hAnsi="Simsun" w:hint="eastAsia"/>
          <w:b w:val="0"/>
          <w:color w:val="000000"/>
        </w:rPr>
        <w:t>（</w:t>
      </w:r>
      <w:r w:rsidR="00054655" w:rsidRPr="00E92134">
        <w:rPr>
          <w:rFonts w:ascii="仿宋_GB2312" w:eastAsia="仿宋_GB2312" w:hAnsi="Simsun" w:hint="eastAsia"/>
          <w:color w:val="000000"/>
          <w:sz w:val="32"/>
          <w:szCs w:val="32"/>
        </w:rPr>
        <w:t>国办发〔2015〕36号</w:t>
      </w:r>
      <w:r w:rsidR="00054655">
        <w:rPr>
          <w:rFonts w:ascii="仿宋_GB2312" w:eastAsia="仿宋_GB2312" w:hAnsi="Simsun" w:hint="eastAsia"/>
          <w:color w:val="000000"/>
          <w:sz w:val="32"/>
          <w:szCs w:val="32"/>
        </w:rPr>
        <w:t>）</w:t>
      </w:r>
    </w:p>
    <w:p w:rsidR="00054655" w:rsidRDefault="00054655" w:rsidP="00054655">
      <w:pPr>
        <w:pStyle w:val="a5"/>
        <w:spacing w:before="156" w:beforeAutospacing="0" w:after="156" w:afterAutospacing="0" w:line="620" w:lineRule="exact"/>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各省、自治区、直辖市人民政府，国务院各部委、各直属机构：</w:t>
      </w:r>
      <w:r w:rsidRPr="0086449D">
        <w:rPr>
          <w:rFonts w:ascii="仿宋_GB2312" w:eastAsia="仿宋_GB2312" w:hAnsi="Simsun" w:hint="eastAsia"/>
          <w:color w:val="000000"/>
          <w:sz w:val="32"/>
          <w:szCs w:val="32"/>
        </w:rPr>
        <w:b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sidRPr="0086449D">
        <w:rPr>
          <w:rFonts w:ascii="仿宋_GB2312" w:eastAsia="仿宋_GB2312" w:hAnsi="Simsun" w:hint="eastAsia"/>
          <w:color w:val="000000"/>
          <w:sz w:val="32"/>
          <w:szCs w:val="32"/>
        </w:rPr>
        <w:t>作出</w:t>
      </w:r>
      <w:proofErr w:type="gramEnd"/>
      <w:r w:rsidRPr="0086449D">
        <w:rPr>
          <w:rFonts w:ascii="仿宋_GB2312" w:eastAsia="仿宋_GB2312" w:hAnsi="Simsun" w:hint="eastAsia"/>
          <w:color w:val="000000"/>
          <w:sz w:val="32"/>
          <w:szCs w:val="32"/>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p>
    <w:p w:rsidR="00054655" w:rsidRPr="00FE5EB6" w:rsidRDefault="00054655" w:rsidP="00054655">
      <w:pPr>
        <w:pStyle w:val="a5"/>
        <w:spacing w:before="156" w:beforeAutospacing="0" w:after="156" w:afterAutospacing="0" w:line="620" w:lineRule="exact"/>
        <w:jc w:val="both"/>
        <w:rPr>
          <w:rFonts w:ascii="仿宋_GB2312" w:eastAsia="仿宋_GB2312" w:hAnsi="Simsun" w:hint="eastAsia"/>
          <w:b/>
          <w:bCs/>
          <w:color w:val="000000"/>
          <w:sz w:val="32"/>
          <w:szCs w:val="32"/>
        </w:rPr>
      </w:pPr>
      <w:r w:rsidRPr="00F80F69">
        <w:rPr>
          <w:rFonts w:ascii="黑体" w:eastAsia="黑体" w:hAnsi="Simsun" w:hint="eastAsia"/>
          <w:color w:val="000000"/>
          <w:sz w:val="32"/>
          <w:szCs w:val="32"/>
        </w:rPr>
        <w:t xml:space="preserve">　　</w:t>
      </w:r>
      <w:r w:rsidRPr="00FE5EB6">
        <w:rPr>
          <w:rStyle w:val="a6"/>
          <w:rFonts w:ascii="黑体" w:eastAsia="黑体" w:hAnsi="Simsun" w:hint="eastAsia"/>
          <w:color w:val="000000"/>
          <w:sz w:val="32"/>
          <w:szCs w:val="32"/>
        </w:rPr>
        <w:t xml:space="preserve">一、总体要求 </w:t>
      </w:r>
    </w:p>
    <w:p w:rsidR="00054655" w:rsidRDefault="00054655" w:rsidP="00054655">
      <w:pPr>
        <w:pStyle w:val="a5"/>
        <w:spacing w:before="156" w:beforeAutospacing="0" w:after="156" w:afterAutospacing="0" w:line="620" w:lineRule="exact"/>
        <w:ind w:firstLine="660"/>
        <w:jc w:val="both"/>
        <w:rPr>
          <w:rFonts w:ascii="仿宋_GB2312" w:eastAsia="仿宋_GB2312" w:hAnsi="Simsun" w:hint="eastAsia"/>
          <w:color w:val="000000"/>
          <w:sz w:val="32"/>
          <w:szCs w:val="32"/>
        </w:rPr>
      </w:pPr>
      <w:r w:rsidRPr="00F80F69">
        <w:rPr>
          <w:rFonts w:ascii="楷体_GB2312" w:eastAsia="楷体_GB2312" w:hAnsi="Simsun" w:hint="eastAsia"/>
          <w:b/>
          <w:color w:val="000000"/>
          <w:sz w:val="32"/>
          <w:szCs w:val="32"/>
        </w:rPr>
        <w:lastRenderedPageBreak/>
        <w:t>（一）指导思想。</w:t>
      </w:r>
      <w:r w:rsidRPr="0086449D">
        <w:rPr>
          <w:rFonts w:ascii="仿宋_GB2312" w:eastAsia="仿宋_GB2312" w:hAnsi="Simsun" w:hint="eastAsia"/>
          <w:color w:val="000000"/>
          <w:sz w:val="32"/>
          <w:szCs w:val="32"/>
        </w:rPr>
        <w:b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 xml:space="preserve">　（二）基本原则。</w:t>
      </w:r>
      <w:r w:rsidRPr="0086449D">
        <w:rPr>
          <w:rFonts w:ascii="仿宋_GB2312" w:eastAsia="仿宋_GB2312" w:hAnsi="Simsun" w:hint="eastAsia"/>
          <w:color w:val="000000"/>
          <w:sz w:val="32"/>
          <w:szCs w:val="32"/>
        </w:rPr>
        <w:br/>
        <w:t xml:space="preserve">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sidRPr="0086449D">
        <w:rPr>
          <w:rFonts w:ascii="仿宋_GB2312" w:eastAsia="仿宋_GB2312" w:hAnsi="Simsun" w:hint="eastAsia"/>
          <w:color w:val="000000"/>
          <w:sz w:val="32"/>
          <w:szCs w:val="32"/>
        </w:rPr>
        <w:br/>
        <w:t xml:space="preserve">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sidRPr="0086449D">
        <w:rPr>
          <w:rFonts w:ascii="仿宋_GB2312" w:eastAsia="仿宋_GB2312" w:hAnsi="Simsun" w:hint="eastAsia"/>
          <w:color w:val="000000"/>
          <w:sz w:val="32"/>
          <w:szCs w:val="32"/>
        </w:rPr>
        <w:br/>
        <w:t xml:space="preserve">　　坚持协同推进，汇聚培养合力。把完善高校创新创业教</w:t>
      </w:r>
      <w:r w:rsidRPr="0086449D">
        <w:rPr>
          <w:rFonts w:ascii="仿宋_GB2312" w:eastAsia="仿宋_GB2312" w:hAnsi="Simsun" w:hint="eastAsia"/>
          <w:color w:val="000000"/>
          <w:sz w:val="32"/>
          <w:szCs w:val="32"/>
        </w:rPr>
        <w:lastRenderedPageBreak/>
        <w:t>育体制机制作为深化高校创新创业教育改革的支撑点，集聚创新创业教育要素与资源，统一领导、齐抓共管、开放合作、全员参与，形成全社会关心支持创新创业教育和学生创新创业的良好生态环境。</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（三）总体目标。</w:t>
      </w:r>
      <w:r w:rsidRPr="0086449D">
        <w:rPr>
          <w:rFonts w:ascii="仿宋_GB2312" w:eastAsia="仿宋_GB2312" w:hAnsi="Simsun" w:hint="eastAsia"/>
          <w:color w:val="000000"/>
          <w:sz w:val="32"/>
          <w:szCs w:val="32"/>
        </w:rPr>
        <w:br/>
        <w:t xml:space="preserve">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p>
    <w:p w:rsidR="00054655" w:rsidRPr="00FE5EB6" w:rsidRDefault="00054655" w:rsidP="00054655">
      <w:pPr>
        <w:pStyle w:val="a5"/>
        <w:spacing w:before="156" w:beforeAutospacing="0" w:after="156" w:afterAutospacing="0" w:line="620" w:lineRule="exact"/>
        <w:ind w:firstLine="660"/>
        <w:jc w:val="both"/>
        <w:rPr>
          <w:rFonts w:ascii="仿宋_GB2312" w:eastAsia="仿宋_GB2312" w:hAnsi="Simsun" w:hint="eastAsia"/>
          <w:b/>
          <w:bCs/>
          <w:color w:val="000000"/>
          <w:sz w:val="32"/>
          <w:szCs w:val="32"/>
        </w:rPr>
      </w:pPr>
      <w:r w:rsidRPr="00FE5EB6">
        <w:rPr>
          <w:rStyle w:val="a6"/>
          <w:rFonts w:ascii="黑体" w:eastAsia="黑体" w:hAnsi="Simsun" w:hint="eastAsia"/>
          <w:color w:val="000000"/>
          <w:sz w:val="32"/>
          <w:szCs w:val="32"/>
        </w:rPr>
        <w:t>二、主要任务和措施</w:t>
      </w:r>
    </w:p>
    <w:p w:rsidR="00054655" w:rsidRDefault="00054655" w:rsidP="00054655">
      <w:pPr>
        <w:pStyle w:val="a5"/>
        <w:spacing w:before="0" w:beforeAutospacing="0" w:after="0" w:afterAutospacing="0" w:line="620" w:lineRule="exact"/>
        <w:ind w:firstLineChars="150" w:firstLine="482"/>
        <w:jc w:val="both"/>
        <w:rPr>
          <w:rFonts w:ascii="仿宋_GB2312" w:eastAsia="仿宋_GB2312" w:hAnsi="Simsun" w:hint="eastAsia"/>
          <w:color w:val="000000"/>
          <w:sz w:val="32"/>
          <w:szCs w:val="32"/>
        </w:rPr>
      </w:pPr>
      <w:r w:rsidRPr="00F80F69">
        <w:rPr>
          <w:rFonts w:ascii="楷体_GB2312" w:eastAsia="楷体_GB2312" w:hAnsi="Simsun" w:hint="eastAsia"/>
          <w:b/>
          <w:color w:val="000000"/>
          <w:sz w:val="32"/>
          <w:szCs w:val="32"/>
        </w:rPr>
        <w:t>（一）完善人才培养质量标准。</w:t>
      </w:r>
      <w:r w:rsidRPr="0086449D">
        <w:rPr>
          <w:rFonts w:ascii="仿宋_GB2312" w:eastAsia="仿宋_GB2312" w:hAnsi="Simsun" w:hint="eastAsia"/>
          <w:color w:val="000000"/>
          <w:sz w:val="32"/>
          <w:szCs w:val="32"/>
        </w:rPr>
        <w:br/>
        <w:t xml:space="preserve">　　制订实施本科专业类教学质量国家标准，修订实施高职高</w:t>
      </w:r>
      <w:proofErr w:type="gramStart"/>
      <w:r w:rsidRPr="0086449D">
        <w:rPr>
          <w:rFonts w:ascii="仿宋_GB2312" w:eastAsia="仿宋_GB2312" w:hAnsi="Simsun" w:hint="eastAsia"/>
          <w:color w:val="000000"/>
          <w:sz w:val="32"/>
          <w:szCs w:val="32"/>
        </w:rPr>
        <w:t>专专业</w:t>
      </w:r>
      <w:proofErr w:type="gramEnd"/>
      <w:r w:rsidRPr="0086449D">
        <w:rPr>
          <w:rFonts w:ascii="仿宋_GB2312" w:eastAsia="仿宋_GB2312" w:hAnsi="Simsun" w:hint="eastAsia"/>
          <w:color w:val="000000"/>
          <w:sz w:val="32"/>
          <w:szCs w:val="32"/>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w:t>
      </w:r>
      <w:r w:rsidRPr="0086449D">
        <w:rPr>
          <w:rFonts w:ascii="仿宋_GB2312" w:eastAsia="仿宋_GB2312" w:hAnsi="Simsun" w:hint="eastAsia"/>
          <w:color w:val="000000"/>
          <w:sz w:val="32"/>
          <w:szCs w:val="32"/>
        </w:rPr>
        <w:lastRenderedPageBreak/>
        <w:t>结合办学定位、服务面向和创新创业教育目标要求，制订专业教学质量标准，修订人才培养方案。</w:t>
      </w:r>
      <w:r w:rsidRPr="0086449D">
        <w:rPr>
          <w:rFonts w:ascii="仿宋_GB2312" w:eastAsia="仿宋_GB2312" w:hAnsi="Simsun" w:hint="eastAsia"/>
          <w:color w:val="000000"/>
          <w:sz w:val="32"/>
          <w:szCs w:val="32"/>
        </w:rPr>
        <w:br/>
      </w:r>
      <w:r w:rsidRPr="00F80F69">
        <w:rPr>
          <w:rFonts w:ascii="楷体_GB2312" w:eastAsia="楷体_GB2312" w:hAnsi="Simsun" w:hint="eastAsia"/>
          <w:b/>
          <w:color w:val="000000"/>
          <w:sz w:val="32"/>
          <w:szCs w:val="32"/>
        </w:rPr>
        <w:t xml:space="preserve">　　（二）创新人才培养机制。</w:t>
      </w:r>
      <w:r w:rsidRPr="0086449D">
        <w:rPr>
          <w:rFonts w:ascii="仿宋_GB2312" w:eastAsia="仿宋_GB2312" w:hAnsi="Simsun" w:hint="eastAsia"/>
          <w:color w:val="000000"/>
          <w:sz w:val="32"/>
          <w:szCs w:val="32"/>
        </w:rPr>
        <w:b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w:t>
      </w:r>
      <w:proofErr w:type="gramStart"/>
      <w:r w:rsidRPr="0086449D">
        <w:rPr>
          <w:rFonts w:ascii="仿宋_GB2312" w:eastAsia="仿宋_GB2312" w:hAnsi="Simsun" w:hint="eastAsia"/>
          <w:color w:val="000000"/>
          <w:sz w:val="32"/>
          <w:szCs w:val="32"/>
        </w:rPr>
        <w:t>校</w:t>
      </w:r>
      <w:proofErr w:type="gramEnd"/>
      <w:r w:rsidRPr="0086449D">
        <w:rPr>
          <w:rFonts w:ascii="仿宋_GB2312" w:eastAsia="仿宋_GB2312" w:hAnsi="Simsun" w:hint="eastAsia"/>
          <w:color w:val="000000"/>
          <w:sz w:val="32"/>
          <w:szCs w:val="32"/>
        </w:rPr>
        <w:t>、校企、校地、校所以及国际合作的协同育人新机制，积极吸引社会资源和国外优质教育资源投入创新创业人才培养。高校要打通一级学科或专业</w:t>
      </w:r>
      <w:proofErr w:type="gramStart"/>
      <w:r w:rsidRPr="0086449D">
        <w:rPr>
          <w:rFonts w:ascii="仿宋_GB2312" w:eastAsia="仿宋_GB2312" w:hAnsi="Simsun" w:hint="eastAsia"/>
          <w:color w:val="000000"/>
          <w:sz w:val="32"/>
          <w:szCs w:val="32"/>
        </w:rPr>
        <w:t>类下相近</w:t>
      </w:r>
      <w:proofErr w:type="gramEnd"/>
      <w:r w:rsidRPr="0086449D">
        <w:rPr>
          <w:rFonts w:ascii="仿宋_GB2312" w:eastAsia="仿宋_GB2312" w:hAnsi="Simsun" w:hint="eastAsia"/>
          <w:color w:val="000000"/>
          <w:sz w:val="32"/>
          <w:szCs w:val="32"/>
        </w:rPr>
        <w:t>学科专业的基础课程，开设跨学科专业的交叉课程，探索建立跨院系、跨学科、跨专业交叉培养创新创业人才的新机制，促进人才培养由学科专业单一型向多学科融合型转变。</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 xml:space="preserve">　（三）健全创新创业教育课程体系。</w:t>
      </w:r>
      <w:r w:rsidRPr="0086449D">
        <w:rPr>
          <w:rFonts w:ascii="仿宋_GB2312" w:eastAsia="仿宋_GB2312" w:hAnsi="Simsun" w:hint="eastAsia"/>
          <w:color w:val="000000"/>
          <w:sz w:val="32"/>
          <w:szCs w:val="32"/>
        </w:rPr>
        <w:b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w:t>
      </w:r>
      <w:r w:rsidRPr="0086449D">
        <w:rPr>
          <w:rFonts w:ascii="仿宋_GB2312" w:eastAsia="仿宋_GB2312" w:hAnsi="Simsun" w:hint="eastAsia"/>
          <w:color w:val="000000"/>
          <w:sz w:val="32"/>
          <w:szCs w:val="32"/>
        </w:rPr>
        <w:lastRenderedPageBreak/>
        <w:t>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（四）改革教学方法和考核方式。</w:t>
      </w:r>
      <w:r w:rsidRPr="0086449D">
        <w:rPr>
          <w:rFonts w:ascii="仿宋_GB2312" w:eastAsia="仿宋_GB2312" w:hAnsi="Simsun" w:hint="eastAsia"/>
          <w:color w:val="000000"/>
          <w:sz w:val="32"/>
          <w:szCs w:val="32"/>
        </w:rPr>
        <w:b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sidRPr="0086449D">
        <w:rPr>
          <w:rFonts w:ascii="仿宋_GB2312" w:eastAsia="仿宋_GB2312" w:hAnsi="Simsun" w:hint="eastAsia"/>
          <w:color w:val="000000"/>
          <w:sz w:val="32"/>
          <w:szCs w:val="32"/>
        </w:rPr>
        <w:br/>
      </w:r>
      <w:r w:rsidRPr="00F80F69">
        <w:rPr>
          <w:rFonts w:ascii="楷体_GB2312" w:eastAsia="楷体_GB2312" w:hAnsi="Simsun" w:hint="eastAsia"/>
          <w:b/>
          <w:color w:val="000000"/>
          <w:sz w:val="32"/>
          <w:szCs w:val="32"/>
        </w:rPr>
        <w:t xml:space="preserve">　　（五）强化创新创业实践。</w:t>
      </w:r>
      <w:r w:rsidRPr="0086449D">
        <w:rPr>
          <w:rFonts w:ascii="仿宋_GB2312" w:eastAsia="仿宋_GB2312" w:hAnsi="Simsun" w:hint="eastAsia"/>
          <w:color w:val="000000"/>
          <w:sz w:val="32"/>
          <w:szCs w:val="32"/>
        </w:rPr>
        <w:b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创业基地，作为创业教育实践平台，建好一批大学生校外实践教育基地、创业示范基地、科技创</w:t>
      </w:r>
      <w:r w:rsidRPr="0086449D">
        <w:rPr>
          <w:rFonts w:ascii="仿宋_GB2312" w:eastAsia="仿宋_GB2312" w:hAnsi="Simsun" w:hint="eastAsia"/>
          <w:color w:val="000000"/>
          <w:sz w:val="32"/>
          <w:szCs w:val="32"/>
        </w:rPr>
        <w:lastRenderedPageBreak/>
        <w:t>业实习基地和职业院校实训基地。完善国家、地方、高校三级创新创业实</w:t>
      </w:r>
      <w:proofErr w:type="gramStart"/>
      <w:r w:rsidRPr="0086449D">
        <w:rPr>
          <w:rFonts w:ascii="仿宋_GB2312" w:eastAsia="仿宋_GB2312" w:hAnsi="Simsun" w:hint="eastAsia"/>
          <w:color w:val="000000"/>
          <w:sz w:val="32"/>
          <w:szCs w:val="32"/>
        </w:rPr>
        <w:t>训教学</w:t>
      </w:r>
      <w:proofErr w:type="gramEnd"/>
      <w:r w:rsidRPr="0086449D">
        <w:rPr>
          <w:rFonts w:ascii="仿宋_GB2312" w:eastAsia="仿宋_GB2312" w:hAnsi="Simsun" w:hint="eastAsia"/>
          <w:color w:val="000000"/>
          <w:sz w:val="32"/>
          <w:szCs w:val="32"/>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sidRPr="0086449D">
        <w:rPr>
          <w:rFonts w:ascii="仿宋_GB2312" w:eastAsia="仿宋_GB2312" w:hAnsi="Simsun" w:hint="eastAsia"/>
          <w:color w:val="000000"/>
          <w:sz w:val="32"/>
          <w:szCs w:val="32"/>
        </w:rPr>
        <w:br/>
      </w:r>
      <w:r w:rsidRPr="00F80F69">
        <w:rPr>
          <w:rFonts w:ascii="楷体_GB2312" w:eastAsia="楷体_GB2312" w:hAnsi="Simsun" w:hint="eastAsia"/>
          <w:b/>
          <w:color w:val="000000"/>
          <w:sz w:val="32"/>
          <w:szCs w:val="32"/>
        </w:rPr>
        <w:t xml:space="preserve">　　（六）改革教学和学籍管理制度。</w:t>
      </w:r>
      <w:r w:rsidRPr="0086449D">
        <w:rPr>
          <w:rFonts w:ascii="仿宋_GB2312" w:eastAsia="仿宋_GB2312" w:hAnsi="Simsun" w:hint="eastAsia"/>
          <w:color w:val="000000"/>
          <w:sz w:val="32"/>
          <w:szCs w:val="32"/>
        </w:rPr>
        <w:b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sidRPr="0086449D">
        <w:rPr>
          <w:rFonts w:ascii="仿宋_GB2312" w:eastAsia="仿宋_GB2312" w:hAnsi="Simsun" w:hint="eastAsia"/>
          <w:color w:val="000000"/>
          <w:sz w:val="32"/>
          <w:szCs w:val="32"/>
        </w:rPr>
        <w:t>先项目</w:t>
      </w:r>
      <w:proofErr w:type="gramEnd"/>
      <w:r w:rsidRPr="0086449D">
        <w:rPr>
          <w:rFonts w:ascii="仿宋_GB2312" w:eastAsia="仿宋_GB2312" w:hAnsi="Simsun" w:hint="eastAsia"/>
          <w:color w:val="000000"/>
          <w:sz w:val="32"/>
          <w:szCs w:val="32"/>
        </w:rPr>
        <w:t>中拿出一定比例用于表彰优秀创新创业的学生。</w:t>
      </w:r>
      <w:r w:rsidRPr="0086449D">
        <w:rPr>
          <w:rFonts w:ascii="仿宋_GB2312" w:eastAsia="仿宋_GB2312" w:hAnsi="Simsun" w:hint="eastAsia"/>
          <w:color w:val="000000"/>
          <w:sz w:val="32"/>
          <w:szCs w:val="32"/>
        </w:rPr>
        <w:br/>
      </w:r>
      <w:r w:rsidRPr="00F80F69">
        <w:rPr>
          <w:rFonts w:ascii="楷体_GB2312" w:eastAsia="楷体_GB2312" w:hAnsi="Simsun" w:hint="eastAsia"/>
          <w:b/>
          <w:color w:val="000000"/>
          <w:sz w:val="32"/>
          <w:szCs w:val="32"/>
        </w:rPr>
        <w:t xml:space="preserve">　　（七）加强教师创新创业教育教学能力建设。</w:t>
      </w:r>
      <w:r w:rsidRPr="0086449D">
        <w:rPr>
          <w:rFonts w:ascii="仿宋_GB2312" w:eastAsia="仿宋_GB2312" w:hAnsi="Simsun" w:hint="eastAsia"/>
          <w:color w:val="000000"/>
          <w:sz w:val="32"/>
          <w:szCs w:val="32"/>
        </w:rPr>
        <w:br/>
        <w:t xml:space="preserve">　　各地区、各高校要明确全体教师创新创业教育责任，完善专业技术职务评聘和绩效考核标准，加强创新创业教育的考核评价。配齐配</w:t>
      </w:r>
      <w:proofErr w:type="gramStart"/>
      <w:r w:rsidRPr="0086449D">
        <w:rPr>
          <w:rFonts w:ascii="仿宋_GB2312" w:eastAsia="仿宋_GB2312" w:hAnsi="Simsun" w:hint="eastAsia"/>
          <w:color w:val="000000"/>
          <w:sz w:val="32"/>
          <w:szCs w:val="32"/>
        </w:rPr>
        <w:t>强创新</w:t>
      </w:r>
      <w:proofErr w:type="gramEnd"/>
      <w:r w:rsidRPr="0086449D">
        <w:rPr>
          <w:rFonts w:ascii="仿宋_GB2312" w:eastAsia="仿宋_GB2312" w:hAnsi="Simsun" w:hint="eastAsia"/>
          <w:color w:val="000000"/>
          <w:sz w:val="32"/>
          <w:szCs w:val="32"/>
        </w:rPr>
        <w:t>创业教育与创业就业指导专职教师</w:t>
      </w:r>
      <w:r w:rsidRPr="0086449D">
        <w:rPr>
          <w:rFonts w:ascii="仿宋_GB2312" w:eastAsia="仿宋_GB2312" w:hAnsi="Simsun" w:hint="eastAsia"/>
          <w:color w:val="000000"/>
          <w:sz w:val="32"/>
          <w:szCs w:val="32"/>
        </w:rPr>
        <w:lastRenderedPageBreak/>
        <w:t>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sidRPr="0086449D">
        <w:rPr>
          <w:rFonts w:ascii="仿宋_GB2312" w:eastAsia="仿宋_GB2312" w:hAnsi="Simsun" w:hint="eastAsia"/>
          <w:color w:val="000000"/>
          <w:sz w:val="32"/>
          <w:szCs w:val="32"/>
        </w:rPr>
        <w:br/>
      </w:r>
      <w:r w:rsidRPr="00F80F69">
        <w:rPr>
          <w:rFonts w:ascii="楷体_GB2312" w:eastAsia="楷体_GB2312" w:hAnsi="Simsun" w:hint="eastAsia"/>
          <w:b/>
          <w:color w:val="000000"/>
          <w:sz w:val="32"/>
          <w:szCs w:val="32"/>
        </w:rPr>
        <w:t xml:space="preserve">　　（八）改进学生创业指导服务。</w:t>
      </w:r>
      <w:r w:rsidRPr="0086449D">
        <w:rPr>
          <w:rFonts w:ascii="仿宋_GB2312" w:eastAsia="仿宋_GB2312" w:hAnsi="Simsun" w:hint="eastAsia"/>
          <w:color w:val="000000"/>
          <w:sz w:val="32"/>
          <w:szCs w:val="32"/>
        </w:rPr>
        <w:b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w:t>
      </w:r>
      <w:r w:rsidRPr="0086449D">
        <w:rPr>
          <w:rFonts w:ascii="仿宋_GB2312" w:eastAsia="仿宋_GB2312" w:hAnsi="Simsun" w:hint="eastAsia"/>
          <w:color w:val="000000"/>
          <w:sz w:val="32"/>
          <w:szCs w:val="32"/>
        </w:rPr>
        <w:lastRenderedPageBreak/>
        <w:t>引导高校学生识别创业机会、捕捉创业商机。</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（九）完善创新创业资金支持和政策保障体系。</w:t>
      </w:r>
      <w:r w:rsidRPr="0086449D">
        <w:rPr>
          <w:rFonts w:ascii="仿宋_GB2312" w:eastAsia="仿宋_GB2312" w:hAnsi="Simsun" w:hint="eastAsia"/>
          <w:color w:val="000000"/>
          <w:sz w:val="32"/>
          <w:szCs w:val="32"/>
        </w:rPr>
        <w:b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sidRPr="0086449D">
        <w:rPr>
          <w:rFonts w:ascii="仿宋_GB2312" w:eastAsia="仿宋_GB2312" w:hAnsi="Simsun" w:hint="eastAsia"/>
          <w:color w:val="000000"/>
          <w:sz w:val="32"/>
          <w:szCs w:val="32"/>
        </w:rPr>
        <w:t>作出</w:t>
      </w:r>
      <w:proofErr w:type="gramEnd"/>
      <w:r w:rsidRPr="0086449D">
        <w:rPr>
          <w:rFonts w:ascii="仿宋_GB2312" w:eastAsia="仿宋_GB2312" w:hAnsi="Simsun" w:hint="eastAsia"/>
          <w:color w:val="000000"/>
          <w:sz w:val="32"/>
          <w:szCs w:val="32"/>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p>
    <w:p w:rsidR="00054655" w:rsidRPr="0086449D" w:rsidRDefault="00054655" w:rsidP="00054655">
      <w:pPr>
        <w:pStyle w:val="a5"/>
        <w:spacing w:before="0" w:beforeAutospacing="0" w:after="0" w:afterAutospacing="0" w:line="620" w:lineRule="exact"/>
        <w:ind w:firstLineChars="150" w:firstLine="480"/>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 xml:space="preserve">　</w:t>
      </w:r>
      <w:r w:rsidRPr="00FE5EB6">
        <w:rPr>
          <w:rStyle w:val="a6"/>
          <w:rFonts w:ascii="黑体" w:eastAsia="黑体" w:hAnsi="Simsun" w:hint="eastAsia"/>
          <w:color w:val="000000"/>
          <w:sz w:val="32"/>
          <w:szCs w:val="32"/>
        </w:rPr>
        <w:t>三、加强组织领导</w:t>
      </w:r>
      <w:r w:rsidRPr="00FE5EB6">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w:t>
      </w:r>
      <w:r w:rsidRPr="00F80F69">
        <w:rPr>
          <w:rFonts w:ascii="楷体_GB2312" w:eastAsia="楷体_GB2312" w:hAnsi="Simsun" w:hint="eastAsia"/>
          <w:b/>
          <w:color w:val="000000"/>
          <w:sz w:val="32"/>
          <w:szCs w:val="32"/>
        </w:rPr>
        <w:t>（一）健全体制机制。</w:t>
      </w:r>
      <w:r w:rsidRPr="0086449D">
        <w:rPr>
          <w:rFonts w:ascii="仿宋_GB2312" w:eastAsia="仿宋_GB2312" w:hAnsi="Simsun" w:hint="eastAsia"/>
          <w:color w:val="000000"/>
          <w:sz w:val="32"/>
          <w:szCs w:val="32"/>
        </w:rPr>
        <w:b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w:t>
      </w:r>
      <w:r w:rsidRPr="0086449D">
        <w:rPr>
          <w:rFonts w:ascii="仿宋_GB2312" w:eastAsia="仿宋_GB2312" w:hAnsi="Simsun" w:hint="eastAsia"/>
          <w:color w:val="000000"/>
          <w:sz w:val="32"/>
          <w:szCs w:val="32"/>
        </w:rPr>
        <w:lastRenderedPageBreak/>
        <w:t>事日程，成立由校长任组长、分管校领导任副组长、有关部门负责人参加的创新创业教育工作领导小组，建立教务部门牵头，学生工作、团委等部门齐抓共管的创新创业教育工作机制。</w:t>
      </w:r>
      <w:r w:rsidRPr="0086449D">
        <w:rPr>
          <w:rFonts w:ascii="仿宋_GB2312" w:eastAsia="仿宋_GB2312" w:hAnsi="Simsun" w:hint="eastAsia"/>
          <w:color w:val="000000"/>
          <w:sz w:val="32"/>
          <w:szCs w:val="32"/>
        </w:rPr>
        <w:br/>
      </w:r>
      <w:r w:rsidRPr="00F80F69">
        <w:rPr>
          <w:rFonts w:ascii="楷体_GB2312" w:eastAsia="楷体_GB2312" w:hAnsi="Simsun" w:hint="eastAsia"/>
          <w:b/>
          <w:color w:val="000000"/>
          <w:sz w:val="32"/>
          <w:szCs w:val="32"/>
        </w:rPr>
        <w:t xml:space="preserve">　　（二）细化实施方案。</w:t>
      </w:r>
      <w:r w:rsidRPr="0086449D">
        <w:rPr>
          <w:rFonts w:ascii="仿宋_GB2312" w:eastAsia="仿宋_GB2312" w:hAnsi="Simsun" w:hint="eastAsia"/>
          <w:color w:val="000000"/>
          <w:sz w:val="32"/>
          <w:szCs w:val="32"/>
        </w:rPr>
        <w:b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 xml:space="preserve">　（三）强化督导落实。</w:t>
      </w:r>
      <w:r w:rsidRPr="0086449D">
        <w:rPr>
          <w:rFonts w:ascii="仿宋_GB2312" w:eastAsia="仿宋_GB2312" w:hAnsi="Simsun" w:hint="eastAsia"/>
          <w:color w:val="000000"/>
          <w:sz w:val="32"/>
          <w:szCs w:val="32"/>
        </w:rPr>
        <w:b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sidRPr="0086449D">
        <w:rPr>
          <w:rFonts w:ascii="仿宋_GB2312" w:eastAsia="仿宋_GB2312" w:hAnsi="Simsun" w:hint="eastAsia"/>
          <w:color w:val="000000"/>
          <w:sz w:val="32"/>
          <w:szCs w:val="32"/>
        </w:rPr>
        <w:br/>
        <w:t xml:space="preserve">　</w:t>
      </w:r>
      <w:r w:rsidRPr="00F80F69">
        <w:rPr>
          <w:rFonts w:ascii="楷体_GB2312" w:eastAsia="楷体_GB2312" w:hAnsi="Simsun" w:hint="eastAsia"/>
          <w:b/>
          <w:color w:val="000000"/>
          <w:sz w:val="32"/>
          <w:szCs w:val="32"/>
        </w:rPr>
        <w:t xml:space="preserve">　（四）加强宣传引导。</w:t>
      </w:r>
      <w:r w:rsidRPr="0086449D">
        <w:rPr>
          <w:rFonts w:ascii="仿宋_GB2312" w:eastAsia="仿宋_GB2312" w:hAnsi="Simsun" w:hint="eastAsia"/>
          <w:color w:val="000000"/>
          <w:sz w:val="32"/>
          <w:szCs w:val="32"/>
        </w:rPr>
        <w:b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sidRPr="0086449D">
        <w:rPr>
          <w:rFonts w:ascii="仿宋_GB2312" w:eastAsia="仿宋_GB2312" w:hAnsi="Simsun" w:hint="eastAsia"/>
          <w:color w:val="000000"/>
          <w:sz w:val="32"/>
          <w:szCs w:val="32"/>
        </w:rPr>
        <w:t>培育创客文化</w:t>
      </w:r>
      <w:proofErr w:type="gramEnd"/>
      <w:r w:rsidRPr="0086449D">
        <w:rPr>
          <w:rFonts w:ascii="仿宋_GB2312" w:eastAsia="仿宋_GB2312" w:hAnsi="Simsun" w:hint="eastAsia"/>
          <w:color w:val="000000"/>
          <w:sz w:val="32"/>
          <w:szCs w:val="32"/>
        </w:rPr>
        <w:t>，努力营造敢为人先、敢冒风险、宽容失败的氛围环境。</w:t>
      </w:r>
    </w:p>
    <w:p w:rsidR="00A63B1B" w:rsidRDefault="00054655" w:rsidP="00054655">
      <w:pPr>
        <w:pStyle w:val="a5"/>
        <w:spacing w:before="156" w:beforeAutospacing="0" w:after="156" w:afterAutospacing="0" w:line="620" w:lineRule="exact"/>
        <w:jc w:val="right"/>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lastRenderedPageBreak/>
        <w:t>国务院办公厅</w:t>
      </w:r>
    </w:p>
    <w:p w:rsidR="008A453B" w:rsidRPr="00A63B1B" w:rsidRDefault="00054655" w:rsidP="00A63B1B">
      <w:pPr>
        <w:pStyle w:val="a5"/>
        <w:spacing w:before="156" w:beforeAutospacing="0" w:after="156" w:afterAutospacing="0" w:line="620" w:lineRule="exact"/>
        <w:jc w:val="right"/>
        <w:rPr>
          <w:rFonts w:ascii="仿宋_GB2312" w:eastAsia="仿宋_GB2312" w:hAnsi="Simsun"/>
          <w:color w:val="000000"/>
          <w:sz w:val="32"/>
          <w:szCs w:val="32"/>
        </w:rPr>
      </w:pPr>
      <w:r w:rsidRPr="0086449D">
        <w:rPr>
          <w:rFonts w:ascii="仿宋_GB2312" w:eastAsia="仿宋_GB2312" w:hAnsi="Simsun" w:hint="eastAsia"/>
          <w:color w:val="000000"/>
          <w:sz w:val="32"/>
          <w:szCs w:val="32"/>
        </w:rPr>
        <w:t>2015年5月4日</w:t>
      </w:r>
      <w:r w:rsidRPr="0086449D">
        <w:rPr>
          <w:rFonts w:ascii="仿宋_GB2312" w:eastAsia="仿宋_GB2312" w:hAnsi="Simsun" w:hint="eastAsia"/>
          <w:color w:val="000000"/>
          <w:sz w:val="32"/>
          <w:szCs w:val="32"/>
        </w:rPr>
        <w:br/>
        <w:t xml:space="preserve">　</w:t>
      </w:r>
      <w:r w:rsidR="00A63B1B">
        <w:rPr>
          <w:rFonts w:ascii="仿宋_GB2312" w:eastAsia="仿宋_GB2312" w:hAnsi="Simsun" w:hint="eastAsia"/>
          <w:color w:val="000000"/>
          <w:sz w:val="32"/>
          <w:szCs w:val="32"/>
        </w:rPr>
        <w:t xml:space="preserve">            </w:t>
      </w:r>
      <w:r w:rsidRPr="0086449D">
        <w:rPr>
          <w:rFonts w:ascii="仿宋_GB2312" w:eastAsia="仿宋_GB2312" w:hAnsi="Simsun" w:hint="eastAsia"/>
          <w:color w:val="000000"/>
          <w:sz w:val="32"/>
          <w:szCs w:val="32"/>
        </w:rPr>
        <w:t xml:space="preserve">　（此件公开发布）</w:t>
      </w:r>
      <w:bookmarkStart w:id="0" w:name="_GoBack"/>
      <w:bookmarkEnd w:id="0"/>
    </w:p>
    <w:sectPr w:rsidR="008A453B" w:rsidRPr="00A63B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D5" w:rsidRDefault="001A0DD5" w:rsidP="00054655">
      <w:pPr>
        <w:spacing w:before="120" w:after="120" w:line="240" w:lineRule="auto"/>
      </w:pPr>
      <w:r>
        <w:separator/>
      </w:r>
    </w:p>
  </w:endnote>
  <w:endnote w:type="continuationSeparator" w:id="0">
    <w:p w:rsidR="001A0DD5" w:rsidRDefault="001A0DD5" w:rsidP="00054655">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55" w:rsidRDefault="00054655" w:rsidP="00054655">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55" w:rsidRDefault="00054655" w:rsidP="00054655">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55" w:rsidRDefault="00054655" w:rsidP="00054655">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D5" w:rsidRDefault="001A0DD5" w:rsidP="00054655">
      <w:pPr>
        <w:spacing w:before="120" w:after="120" w:line="240" w:lineRule="auto"/>
      </w:pPr>
      <w:r>
        <w:separator/>
      </w:r>
    </w:p>
  </w:footnote>
  <w:footnote w:type="continuationSeparator" w:id="0">
    <w:p w:rsidR="001A0DD5" w:rsidRDefault="001A0DD5" w:rsidP="00054655">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55" w:rsidRDefault="00054655" w:rsidP="00054655">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55" w:rsidRDefault="00054655" w:rsidP="00054655">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55" w:rsidRDefault="00054655" w:rsidP="00054655">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A1"/>
    <w:rsid w:val="00054655"/>
    <w:rsid w:val="001A0DD5"/>
    <w:rsid w:val="008A453B"/>
    <w:rsid w:val="008B061B"/>
    <w:rsid w:val="008E25A1"/>
    <w:rsid w:val="00A63B1B"/>
    <w:rsid w:val="00AF59E3"/>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54655"/>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65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54655"/>
    <w:rPr>
      <w:sz w:val="18"/>
      <w:szCs w:val="18"/>
    </w:rPr>
  </w:style>
  <w:style w:type="paragraph" w:styleId="a4">
    <w:name w:val="footer"/>
    <w:basedOn w:val="a"/>
    <w:link w:val="Char0"/>
    <w:uiPriority w:val="99"/>
    <w:unhideWhenUsed/>
    <w:rsid w:val="0005465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054655"/>
    <w:rPr>
      <w:sz w:val="18"/>
      <w:szCs w:val="18"/>
    </w:rPr>
  </w:style>
  <w:style w:type="character" w:customStyle="1" w:styleId="1Char">
    <w:name w:val="标题 1 Char"/>
    <w:basedOn w:val="a0"/>
    <w:link w:val="1"/>
    <w:uiPriority w:val="9"/>
    <w:rsid w:val="00054655"/>
    <w:rPr>
      <w:rFonts w:ascii="宋体" w:eastAsia="宋体" w:hAnsi="宋体" w:cs="宋体"/>
      <w:b/>
      <w:bCs/>
      <w:kern w:val="36"/>
      <w:sz w:val="48"/>
      <w:szCs w:val="48"/>
    </w:rPr>
  </w:style>
  <w:style w:type="paragraph" w:styleId="a5">
    <w:name w:val="Normal (Web)"/>
    <w:basedOn w:val="a"/>
    <w:link w:val="Char1"/>
    <w:uiPriority w:val="99"/>
    <w:unhideWhenUsed/>
    <w:rsid w:val="00054655"/>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054655"/>
    <w:rPr>
      <w:b/>
      <w:bCs/>
    </w:rPr>
  </w:style>
  <w:style w:type="paragraph" w:customStyle="1" w:styleId="10">
    <w:name w:val="样式1"/>
    <w:basedOn w:val="a5"/>
    <w:link w:val="1Char0"/>
    <w:qFormat/>
    <w:rsid w:val="00054655"/>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054655"/>
    <w:rPr>
      <w:rFonts w:ascii="宋体" w:eastAsia="宋体" w:hAnsi="宋体" w:cs="宋体"/>
      <w:kern w:val="0"/>
      <w:sz w:val="24"/>
      <w:szCs w:val="24"/>
    </w:rPr>
  </w:style>
  <w:style w:type="character" w:customStyle="1" w:styleId="1Char0">
    <w:name w:val="样式1 Char"/>
    <w:basedOn w:val="Char1"/>
    <w:link w:val="10"/>
    <w:rsid w:val="00054655"/>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54655"/>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65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54655"/>
    <w:rPr>
      <w:sz w:val="18"/>
      <w:szCs w:val="18"/>
    </w:rPr>
  </w:style>
  <w:style w:type="paragraph" w:styleId="a4">
    <w:name w:val="footer"/>
    <w:basedOn w:val="a"/>
    <w:link w:val="Char0"/>
    <w:uiPriority w:val="99"/>
    <w:unhideWhenUsed/>
    <w:rsid w:val="0005465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054655"/>
    <w:rPr>
      <w:sz w:val="18"/>
      <w:szCs w:val="18"/>
    </w:rPr>
  </w:style>
  <w:style w:type="character" w:customStyle="1" w:styleId="1Char">
    <w:name w:val="标题 1 Char"/>
    <w:basedOn w:val="a0"/>
    <w:link w:val="1"/>
    <w:uiPriority w:val="9"/>
    <w:rsid w:val="00054655"/>
    <w:rPr>
      <w:rFonts w:ascii="宋体" w:eastAsia="宋体" w:hAnsi="宋体" w:cs="宋体"/>
      <w:b/>
      <w:bCs/>
      <w:kern w:val="36"/>
      <w:sz w:val="48"/>
      <w:szCs w:val="48"/>
    </w:rPr>
  </w:style>
  <w:style w:type="paragraph" w:styleId="a5">
    <w:name w:val="Normal (Web)"/>
    <w:basedOn w:val="a"/>
    <w:link w:val="Char1"/>
    <w:uiPriority w:val="99"/>
    <w:unhideWhenUsed/>
    <w:rsid w:val="00054655"/>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054655"/>
    <w:rPr>
      <w:b/>
      <w:bCs/>
    </w:rPr>
  </w:style>
  <w:style w:type="paragraph" w:customStyle="1" w:styleId="10">
    <w:name w:val="样式1"/>
    <w:basedOn w:val="a5"/>
    <w:link w:val="1Char0"/>
    <w:qFormat/>
    <w:rsid w:val="00054655"/>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054655"/>
    <w:rPr>
      <w:rFonts w:ascii="宋体" w:eastAsia="宋体" w:hAnsi="宋体" w:cs="宋体"/>
      <w:kern w:val="0"/>
      <w:sz w:val="24"/>
      <w:szCs w:val="24"/>
    </w:rPr>
  </w:style>
  <w:style w:type="character" w:customStyle="1" w:styleId="1Char0">
    <w:name w:val="样式1 Char"/>
    <w:basedOn w:val="Char1"/>
    <w:link w:val="10"/>
    <w:rsid w:val="00054655"/>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699</Words>
  <Characters>3986</Characters>
  <Application>Microsoft Office Word</Application>
  <DocSecurity>0</DocSecurity>
  <Lines>33</Lines>
  <Paragraphs>9</Paragraphs>
  <ScaleCrop>false</ScaleCrop>
  <Company>微软中国</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2016-10-27T03:16:00Z</dcterms:created>
  <dcterms:modified xsi:type="dcterms:W3CDTF">2016-10-27T08:00:00Z</dcterms:modified>
</cp:coreProperties>
</file>