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第十届安徽省高等学校师范生教学技能竞赛暨首届长三角师范生教学基本功大赛选拔赛赛项规程</w:t>
      </w:r>
    </w:p>
    <w:p>
      <w:pPr>
        <w:pStyle w:val="14"/>
        <w:ind w:firstLine="0" w:firstLineChars="0"/>
        <w:rPr>
          <w:rFonts w:ascii="黑体" w:hAnsi="黑体" w:eastAsia="黑体" w:cs="黑体"/>
          <w:b/>
          <w:bCs/>
          <w:sz w:val="32"/>
          <w:szCs w:val="32"/>
        </w:rPr>
      </w:pPr>
      <w:r>
        <w:rPr>
          <w:rFonts w:hint="eastAsia" w:ascii="黑体" w:hAnsi="黑体" w:eastAsia="黑体" w:cs="黑体"/>
          <w:b/>
          <w:bCs/>
          <w:sz w:val="32"/>
          <w:szCs w:val="32"/>
        </w:rPr>
        <w:t>一、赛项名称</w:t>
      </w:r>
    </w:p>
    <w:p>
      <w:pPr>
        <w:pStyle w:val="14"/>
        <w:ind w:firstLine="640"/>
        <w:rPr>
          <w:rFonts w:ascii="仿宋" w:hAnsi="仿宋" w:eastAsia="仿宋" w:cs="仿宋"/>
          <w:sz w:val="32"/>
          <w:szCs w:val="32"/>
        </w:rPr>
      </w:pPr>
      <w:r>
        <w:rPr>
          <w:rFonts w:hint="eastAsia" w:ascii="仿宋" w:hAnsi="仿宋" w:eastAsia="仿宋" w:cs="仿宋"/>
          <w:sz w:val="32"/>
          <w:szCs w:val="32"/>
        </w:rPr>
        <w:t>赛项名称：第十届安徽省高等学校师范生教学技能竞赛暨首届长三角师范生教学基本功大赛选拔赛</w:t>
      </w:r>
    </w:p>
    <w:p>
      <w:pPr>
        <w:pStyle w:val="14"/>
        <w:ind w:firstLine="640"/>
        <w:rPr>
          <w:rFonts w:ascii="仿宋" w:hAnsi="仿宋" w:eastAsia="仿宋" w:cs="仿宋"/>
          <w:sz w:val="32"/>
          <w:szCs w:val="32"/>
        </w:rPr>
      </w:pPr>
      <w:r>
        <w:rPr>
          <w:rFonts w:hint="eastAsia" w:ascii="仿宋" w:hAnsi="仿宋" w:eastAsia="仿宋" w:cs="仿宋"/>
          <w:sz w:val="32"/>
          <w:szCs w:val="32"/>
        </w:rPr>
        <w:t>赛项组别：中学组、小学组、学前组</w:t>
      </w:r>
    </w:p>
    <w:p>
      <w:pPr>
        <w:pStyle w:val="14"/>
        <w:ind w:firstLine="0" w:firstLineChars="0"/>
        <w:rPr>
          <w:rFonts w:ascii="黑体" w:hAnsi="黑体" w:eastAsia="黑体" w:cs="黑体"/>
          <w:b/>
          <w:bCs/>
          <w:sz w:val="32"/>
          <w:szCs w:val="32"/>
        </w:rPr>
      </w:pPr>
      <w:r>
        <w:rPr>
          <w:rFonts w:hint="eastAsia" w:ascii="黑体" w:hAnsi="黑体" w:eastAsia="黑体" w:cs="黑体"/>
          <w:b/>
          <w:bCs/>
          <w:sz w:val="32"/>
          <w:szCs w:val="32"/>
        </w:rPr>
        <w:t>二、竞赛目的</w:t>
      </w:r>
    </w:p>
    <w:p>
      <w:pPr>
        <w:ind w:firstLine="640" w:firstLineChars="200"/>
        <w:rPr>
          <w:rFonts w:ascii="仿宋" w:hAnsi="仿宋" w:eastAsia="仿宋" w:cs="仿宋"/>
          <w:sz w:val="32"/>
          <w:szCs w:val="32"/>
        </w:rPr>
      </w:pPr>
      <w:r>
        <w:rPr>
          <w:rFonts w:hint="eastAsia" w:ascii="仿宋" w:hAnsi="仿宋" w:eastAsia="仿宋" w:cs="仿宋"/>
          <w:sz w:val="32"/>
          <w:szCs w:val="32"/>
        </w:rPr>
        <w:t>为贯彻落实习近平新时代中国特色社会主义思想和全国教育大会精神，立足全面落实立德树人根本任务的时代使命，创新师范生培养模式，强化师范生教育实践，充分发挥安徽省高校在实施卓越教师培养中的引领和示范作用，培养造就一批教育情怀深厚、专业基础扎实、勇于创新教学、善于综合育人和具有终身学习发展能力的高素质专业化新型基础教育师资。</w:t>
      </w:r>
    </w:p>
    <w:p>
      <w:pPr>
        <w:pStyle w:val="14"/>
        <w:ind w:firstLine="0" w:firstLineChars="0"/>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rPr>
        <w:t>三、竞赛组织机构</w:t>
      </w:r>
    </w:p>
    <w:p>
      <w:pPr>
        <w:ind w:firstLine="640" w:firstLineChars="200"/>
        <w:rPr>
          <w:rFonts w:ascii="仿宋" w:hAnsi="仿宋" w:eastAsia="仿宋" w:cs="仿宋"/>
          <w:sz w:val="32"/>
          <w:szCs w:val="32"/>
        </w:rPr>
      </w:pPr>
      <w:r>
        <w:rPr>
          <w:rFonts w:hint="eastAsia" w:ascii="仿宋" w:hAnsi="仿宋" w:eastAsia="仿宋" w:cs="仿宋"/>
          <w:sz w:val="32"/>
          <w:szCs w:val="32"/>
        </w:rPr>
        <w:t>主办单位：安徽省教育厅</w:t>
      </w:r>
    </w:p>
    <w:p>
      <w:pPr>
        <w:ind w:firstLine="640" w:firstLineChars="200"/>
        <w:rPr>
          <w:rFonts w:ascii="仿宋" w:hAnsi="仿宋" w:eastAsia="仿宋" w:cs="仿宋"/>
          <w:sz w:val="32"/>
          <w:szCs w:val="32"/>
        </w:rPr>
      </w:pPr>
      <w:r>
        <w:rPr>
          <w:rFonts w:hint="eastAsia" w:ascii="仿宋" w:hAnsi="仿宋" w:eastAsia="仿宋" w:cs="仿宋"/>
          <w:sz w:val="32"/>
          <w:szCs w:val="32"/>
        </w:rPr>
        <w:t>协办单位：安徽省高等院校教师教育合作委员会</w:t>
      </w:r>
    </w:p>
    <w:p>
      <w:pPr>
        <w:ind w:firstLine="640" w:firstLineChars="200"/>
        <w:rPr>
          <w:rFonts w:ascii="仿宋" w:hAnsi="仿宋" w:eastAsia="仿宋" w:cs="仿宋"/>
          <w:sz w:val="32"/>
          <w:szCs w:val="32"/>
        </w:rPr>
      </w:pPr>
      <w:r>
        <w:rPr>
          <w:rFonts w:hint="eastAsia" w:ascii="仿宋" w:hAnsi="仿宋" w:eastAsia="仿宋" w:cs="仿宋"/>
          <w:sz w:val="32"/>
          <w:szCs w:val="32"/>
        </w:rPr>
        <w:t>承办单位：黄山学院</w:t>
      </w:r>
    </w:p>
    <w:p>
      <w:pPr>
        <w:pStyle w:val="14"/>
        <w:ind w:firstLine="643"/>
        <w:rPr>
          <w:rFonts w:ascii="仿宋" w:hAnsi="仿宋" w:eastAsia="仿宋" w:cs="仿宋"/>
          <w:b/>
          <w:bCs/>
          <w:sz w:val="32"/>
          <w:szCs w:val="32"/>
        </w:rPr>
      </w:pPr>
      <w:r>
        <w:rPr>
          <w:rFonts w:hint="eastAsia" w:ascii="仿宋" w:hAnsi="仿宋" w:eastAsia="仿宋" w:cs="仿宋"/>
          <w:b/>
          <w:bCs/>
          <w:sz w:val="32"/>
          <w:szCs w:val="32"/>
        </w:rPr>
        <w:t>（一）竞赛组织委员会</w:t>
      </w:r>
    </w:p>
    <w:p>
      <w:pPr>
        <w:ind w:firstLine="640" w:firstLineChars="200"/>
        <w:rPr>
          <w:rFonts w:ascii="仿宋" w:hAnsi="仿宋" w:eastAsia="仿宋" w:cs="仿宋"/>
          <w:sz w:val="32"/>
          <w:szCs w:val="32"/>
        </w:rPr>
      </w:pPr>
      <w:r>
        <w:rPr>
          <w:rFonts w:hint="eastAsia" w:ascii="仿宋" w:hAnsi="仿宋" w:eastAsia="仿宋" w:cs="仿宋"/>
          <w:sz w:val="32"/>
          <w:szCs w:val="32"/>
        </w:rPr>
        <w:t>主    任：储常连（安徽省教育厅副厅长）</w:t>
      </w:r>
    </w:p>
    <w:p>
      <w:pPr>
        <w:ind w:firstLine="640" w:firstLineChars="200"/>
        <w:rPr>
          <w:rFonts w:ascii="仿宋" w:hAnsi="仿宋" w:eastAsia="仿宋" w:cs="仿宋"/>
          <w:sz w:val="32"/>
          <w:szCs w:val="32"/>
        </w:rPr>
      </w:pPr>
      <w:r>
        <w:rPr>
          <w:rFonts w:hint="eastAsia" w:ascii="仿宋" w:hAnsi="仿宋" w:eastAsia="仿宋" w:cs="仿宋"/>
          <w:sz w:val="32"/>
          <w:szCs w:val="32"/>
        </w:rPr>
        <w:t>执行主任：李铁范（黄山学院党委副书记、校长）</w:t>
      </w:r>
    </w:p>
    <w:p>
      <w:pPr>
        <w:ind w:firstLine="640" w:firstLineChars="200"/>
        <w:rPr>
          <w:rFonts w:ascii="仿宋" w:hAnsi="仿宋" w:eastAsia="仿宋" w:cs="仿宋"/>
          <w:sz w:val="32"/>
          <w:szCs w:val="32"/>
        </w:rPr>
      </w:pPr>
      <w:r>
        <w:rPr>
          <w:rFonts w:hint="eastAsia" w:ascii="仿宋" w:hAnsi="仿宋" w:eastAsia="仿宋" w:cs="仿宋"/>
          <w:sz w:val="32"/>
          <w:szCs w:val="32"/>
        </w:rPr>
        <w:t>副主任：陆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林（安徽师范大学副校长）</w:t>
      </w:r>
    </w:p>
    <w:p>
      <w:pPr>
        <w:ind w:firstLine="1920" w:firstLineChars="600"/>
        <w:rPr>
          <w:rFonts w:ascii="仿宋" w:hAnsi="仿宋" w:eastAsia="仿宋" w:cs="仿宋"/>
          <w:sz w:val="32"/>
          <w:szCs w:val="32"/>
        </w:rPr>
      </w:pPr>
      <w:r>
        <w:rPr>
          <w:rFonts w:hint="eastAsia" w:ascii="仿宋" w:hAnsi="仿宋" w:eastAsia="仿宋" w:cs="仿宋"/>
          <w:sz w:val="32"/>
          <w:szCs w:val="32"/>
        </w:rPr>
        <w:t>胡善风（黄山学院副校长）</w:t>
      </w:r>
    </w:p>
    <w:p>
      <w:pPr>
        <w:ind w:firstLine="640" w:firstLineChars="200"/>
        <w:rPr>
          <w:rFonts w:ascii="仿宋" w:hAnsi="仿宋" w:eastAsia="仿宋" w:cs="仿宋"/>
          <w:sz w:val="32"/>
          <w:szCs w:val="32"/>
        </w:rPr>
      </w:pPr>
      <w:r>
        <w:rPr>
          <w:rFonts w:hint="eastAsia" w:ascii="仿宋" w:hAnsi="仿宋" w:eastAsia="仿宋" w:cs="仿宋"/>
          <w:sz w:val="32"/>
          <w:szCs w:val="32"/>
        </w:rPr>
        <w:t>委  员：梁祥君（安徽省教育厅高教处处长）</w:t>
      </w:r>
    </w:p>
    <w:p>
      <w:pPr>
        <w:ind w:firstLine="1920" w:firstLineChars="600"/>
        <w:rPr>
          <w:rFonts w:ascii="仿宋" w:hAnsi="仿宋" w:eastAsia="仿宋" w:cs="仿宋"/>
          <w:sz w:val="32"/>
          <w:szCs w:val="32"/>
        </w:rPr>
      </w:pPr>
      <w:r>
        <w:rPr>
          <w:rFonts w:hint="eastAsia" w:ascii="仿宋" w:hAnsi="仿宋" w:eastAsia="仿宋" w:cs="仿宋"/>
          <w:sz w:val="32"/>
          <w:szCs w:val="32"/>
        </w:rPr>
        <w:t>朱永国（安徽省教育厅高教处副处长）</w:t>
      </w:r>
    </w:p>
    <w:p>
      <w:pPr>
        <w:ind w:firstLine="1920" w:firstLineChars="600"/>
        <w:rPr>
          <w:rFonts w:ascii="仿宋" w:hAnsi="仿宋" w:eastAsia="仿宋" w:cs="仿宋"/>
          <w:sz w:val="32"/>
          <w:szCs w:val="32"/>
        </w:rPr>
      </w:pPr>
      <w:r>
        <w:rPr>
          <w:rFonts w:hint="eastAsia" w:ascii="仿宋" w:hAnsi="仿宋" w:eastAsia="仿宋" w:cs="仿宋"/>
          <w:sz w:val="32"/>
          <w:szCs w:val="32"/>
        </w:rPr>
        <w:t>周端明（安徽师范大学教务处处长）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张小明（黄山学院教务处处长）</w:t>
      </w:r>
    </w:p>
    <w:p>
      <w:pPr>
        <w:pStyle w:val="14"/>
        <w:ind w:left="420" w:leftChars="200" w:firstLine="0" w:firstLineChars="0"/>
        <w:rPr>
          <w:rFonts w:ascii="仿宋" w:hAnsi="仿宋" w:eastAsia="仿宋" w:cs="仿宋"/>
          <w:b/>
          <w:bCs/>
          <w:sz w:val="32"/>
          <w:szCs w:val="32"/>
        </w:rPr>
      </w:pPr>
      <w:r>
        <w:rPr>
          <w:rFonts w:hint="eastAsia" w:ascii="仿宋" w:hAnsi="仿宋" w:eastAsia="仿宋" w:cs="仿宋"/>
          <w:b/>
          <w:bCs/>
          <w:sz w:val="32"/>
          <w:szCs w:val="32"/>
        </w:rPr>
        <w:t>（二）专家委员会</w:t>
      </w:r>
    </w:p>
    <w:p>
      <w:pPr>
        <w:ind w:firstLine="640" w:firstLineChars="200"/>
        <w:rPr>
          <w:rFonts w:ascii="仿宋" w:hAnsi="仿宋" w:eastAsia="仿宋" w:cs="仿宋"/>
          <w:sz w:val="32"/>
          <w:szCs w:val="32"/>
        </w:rPr>
      </w:pPr>
      <w:r>
        <w:rPr>
          <w:rFonts w:hint="eastAsia" w:ascii="仿宋" w:hAnsi="仿宋" w:eastAsia="仿宋" w:cs="仿宋"/>
          <w:sz w:val="32"/>
          <w:szCs w:val="32"/>
          <w:highlight w:val="none"/>
        </w:rPr>
        <w:t>主  任：</w:t>
      </w:r>
      <w:r>
        <w:rPr>
          <w:rFonts w:hint="eastAsia" w:ascii="仿宋" w:hAnsi="仿宋" w:eastAsia="仿宋" w:cs="仿宋"/>
          <w:sz w:val="32"/>
          <w:szCs w:val="32"/>
        </w:rPr>
        <w:t>汪芳启（阜阳师范大学副校长）</w:t>
      </w:r>
    </w:p>
    <w:p>
      <w:pPr>
        <w:ind w:firstLine="640" w:firstLineChars="200"/>
        <w:rPr>
          <w:rFonts w:ascii="仿宋" w:hAnsi="仿宋" w:eastAsia="仿宋" w:cs="仿宋"/>
          <w:sz w:val="32"/>
          <w:szCs w:val="32"/>
        </w:rPr>
      </w:pPr>
      <w:r>
        <w:rPr>
          <w:rFonts w:hint="eastAsia" w:ascii="仿宋" w:hAnsi="仿宋" w:eastAsia="仿宋" w:cs="仿宋"/>
          <w:sz w:val="32"/>
          <w:szCs w:val="32"/>
        </w:rPr>
        <w:t>副主任：姚本先（合肥师范学院副校长）</w:t>
      </w:r>
    </w:p>
    <w:p>
      <w:pPr>
        <w:ind w:firstLine="1920" w:firstLineChars="600"/>
        <w:rPr>
          <w:rFonts w:ascii="仿宋" w:hAnsi="仿宋" w:eastAsia="仿宋" w:cs="仿宋"/>
          <w:sz w:val="32"/>
          <w:szCs w:val="32"/>
        </w:rPr>
      </w:pPr>
      <w:r>
        <w:rPr>
          <w:rFonts w:hint="eastAsia" w:ascii="仿宋" w:hAnsi="仿宋" w:eastAsia="仿宋" w:cs="仿宋"/>
          <w:sz w:val="32"/>
          <w:szCs w:val="32"/>
        </w:rPr>
        <w:t>方东玲（合肥幼儿师范高等专科学校校长）</w:t>
      </w:r>
    </w:p>
    <w:p>
      <w:pPr>
        <w:ind w:firstLine="640" w:firstLineChars="200"/>
        <w:rPr>
          <w:rFonts w:ascii="仿宋" w:hAnsi="仿宋" w:eastAsia="仿宋" w:cs="仿宋"/>
          <w:sz w:val="32"/>
          <w:szCs w:val="32"/>
        </w:rPr>
      </w:pPr>
      <w:r>
        <w:rPr>
          <w:rFonts w:hint="eastAsia" w:ascii="仿宋" w:hAnsi="仿宋" w:eastAsia="仿宋" w:cs="仿宋"/>
          <w:sz w:val="32"/>
          <w:szCs w:val="32"/>
        </w:rPr>
        <w:t>委  员：卓翔之（淮北师范大学教务处处长）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朱其永（淮南师范学院教务处处长）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李庆宏（滁州学院教务处处长）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刘仁金（皖西学院教务处处长）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丁俊苗（巢湖学院教务处处长）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黄海生（池州学院教务处处长）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孙兰萍（蚌埠学院教务处处长）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黄洪沫（桐城师范高等专科学校教务处处长）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平（马鞍山师范高等专科学校教务处处长）</w:t>
      </w:r>
    </w:p>
    <w:p>
      <w:pPr>
        <w:pStyle w:val="14"/>
        <w:ind w:firstLine="643"/>
        <w:rPr>
          <w:rFonts w:ascii="仿宋" w:hAnsi="仿宋" w:eastAsia="仿宋" w:cs="仿宋"/>
          <w:b/>
          <w:bCs/>
          <w:sz w:val="32"/>
          <w:szCs w:val="32"/>
        </w:rPr>
      </w:pPr>
      <w:r>
        <w:rPr>
          <w:rFonts w:hint="eastAsia" w:ascii="仿宋" w:hAnsi="仿宋" w:eastAsia="仿宋" w:cs="仿宋"/>
          <w:b/>
          <w:bCs/>
          <w:sz w:val="32"/>
          <w:szCs w:val="32"/>
        </w:rPr>
        <w:t>（三）仲裁委员会</w:t>
      </w:r>
    </w:p>
    <w:p>
      <w:pPr>
        <w:ind w:firstLine="640" w:firstLineChars="200"/>
        <w:rPr>
          <w:rFonts w:ascii="仿宋" w:hAnsi="仿宋" w:eastAsia="仿宋" w:cs="仿宋"/>
          <w:sz w:val="32"/>
          <w:szCs w:val="32"/>
        </w:rPr>
      </w:pPr>
      <w:r>
        <w:rPr>
          <w:rFonts w:hint="eastAsia" w:ascii="仿宋" w:hAnsi="仿宋" w:eastAsia="仿宋" w:cs="仿宋"/>
          <w:sz w:val="32"/>
          <w:szCs w:val="32"/>
        </w:rPr>
        <w:t>主  任：曹杰旺（淮南师范学院校长）</w:t>
      </w:r>
    </w:p>
    <w:p>
      <w:pPr>
        <w:ind w:firstLine="640" w:firstLineChars="200"/>
        <w:rPr>
          <w:rFonts w:ascii="仿宋" w:hAnsi="仿宋" w:eastAsia="仿宋" w:cs="仿宋"/>
          <w:sz w:val="32"/>
          <w:szCs w:val="32"/>
        </w:rPr>
      </w:pPr>
      <w:r>
        <w:rPr>
          <w:rFonts w:hint="eastAsia" w:ascii="仿宋" w:hAnsi="仿宋" w:eastAsia="仿宋" w:cs="仿宋"/>
          <w:sz w:val="32"/>
          <w:szCs w:val="32"/>
        </w:rPr>
        <w:t>副主任：李福华（淮北师范大学副校长）</w:t>
      </w:r>
    </w:p>
    <w:p>
      <w:pPr>
        <w:ind w:firstLine="1920" w:firstLineChars="600"/>
        <w:rPr>
          <w:rFonts w:ascii="仿宋" w:hAnsi="仿宋" w:eastAsia="仿宋" w:cs="仿宋"/>
          <w:sz w:val="32"/>
          <w:szCs w:val="32"/>
        </w:rPr>
      </w:pPr>
      <w:r>
        <w:rPr>
          <w:rFonts w:hint="eastAsia" w:ascii="仿宋" w:hAnsi="仿宋" w:eastAsia="仿宋" w:cs="仿宋"/>
          <w:sz w:val="32"/>
          <w:szCs w:val="32"/>
        </w:rPr>
        <w:t>孙  良（马鞍山师范高等专科学校校长）</w:t>
      </w:r>
    </w:p>
    <w:p>
      <w:pPr>
        <w:ind w:firstLine="1920" w:firstLineChars="600"/>
        <w:rPr>
          <w:rFonts w:ascii="仿宋" w:hAnsi="仿宋" w:eastAsia="仿宋" w:cs="仿宋"/>
          <w:sz w:val="32"/>
          <w:szCs w:val="32"/>
        </w:rPr>
      </w:pPr>
      <w:r>
        <w:rPr>
          <w:rFonts w:hint="eastAsia" w:ascii="仿宋" w:hAnsi="仿宋" w:eastAsia="仿宋" w:cs="仿宋"/>
          <w:sz w:val="32"/>
          <w:szCs w:val="32"/>
        </w:rPr>
        <w:t>沈  波（桐城师范高等专科学校校长）</w:t>
      </w:r>
    </w:p>
    <w:p>
      <w:pPr>
        <w:ind w:firstLine="640" w:firstLineChars="200"/>
        <w:rPr>
          <w:rFonts w:ascii="仿宋" w:hAnsi="仿宋" w:eastAsia="仿宋" w:cs="仿宋"/>
          <w:sz w:val="32"/>
          <w:szCs w:val="32"/>
        </w:rPr>
      </w:pPr>
      <w:r>
        <w:rPr>
          <w:rFonts w:hint="eastAsia" w:ascii="仿宋" w:hAnsi="仿宋" w:eastAsia="仿宋" w:cs="仿宋"/>
          <w:sz w:val="32"/>
          <w:szCs w:val="32"/>
        </w:rPr>
        <w:t>委  员：苏本跃（安庆师范大学教务处处长）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胡  昂（合肥师范学院教务处处长）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张  宏（阜阳师范大学教务处处长）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宋常春（安徽科技学院教务处处长）</w:t>
      </w:r>
    </w:p>
    <w:p>
      <w:pPr>
        <w:ind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王晓峰（合肥学院教务处处长）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李  鸿（宿州学院教务处处长）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lang w:val="en-US" w:eastAsia="zh-CN"/>
        </w:rPr>
        <w:t>江  浩</w:t>
      </w:r>
      <w:r>
        <w:rPr>
          <w:rFonts w:hint="eastAsia" w:ascii="仿宋" w:hAnsi="仿宋" w:eastAsia="仿宋" w:cs="仿宋"/>
          <w:sz w:val="32"/>
          <w:szCs w:val="32"/>
        </w:rPr>
        <w:t>（亳州学院教务处处长）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孙  玉（合肥幼儿师范高等专科学校教务处处长）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明（阜阳幼儿师范高等专科学校教务处处长）</w:t>
      </w:r>
    </w:p>
    <w:p>
      <w:pPr>
        <w:pStyle w:val="14"/>
        <w:ind w:firstLine="643"/>
        <w:rPr>
          <w:rFonts w:ascii="仿宋" w:hAnsi="仿宋" w:eastAsia="仿宋" w:cs="仿宋"/>
          <w:b/>
          <w:bCs/>
          <w:sz w:val="32"/>
          <w:szCs w:val="32"/>
        </w:rPr>
      </w:pPr>
      <w:r>
        <w:rPr>
          <w:rFonts w:hint="eastAsia" w:ascii="仿宋" w:hAnsi="仿宋" w:eastAsia="仿宋" w:cs="仿宋"/>
          <w:b/>
          <w:bCs/>
          <w:sz w:val="32"/>
          <w:szCs w:val="32"/>
        </w:rPr>
        <w:t>（四）秘书处</w:t>
      </w:r>
    </w:p>
    <w:p>
      <w:pPr>
        <w:ind w:firstLine="640" w:firstLineChars="200"/>
        <w:rPr>
          <w:rFonts w:ascii="仿宋" w:hAnsi="仿宋" w:eastAsia="仿宋" w:cs="仿宋"/>
          <w:sz w:val="32"/>
          <w:szCs w:val="32"/>
        </w:rPr>
      </w:pPr>
      <w:r>
        <w:rPr>
          <w:rFonts w:hint="eastAsia" w:ascii="仿宋" w:hAnsi="仿宋" w:eastAsia="仿宋" w:cs="仿宋"/>
          <w:sz w:val="32"/>
          <w:szCs w:val="32"/>
        </w:rPr>
        <w:t>秘书长：周端明（安徽师范大学教务处处长）</w:t>
      </w:r>
    </w:p>
    <w:p>
      <w:pPr>
        <w:ind w:firstLine="1920" w:firstLineChars="600"/>
        <w:rPr>
          <w:rFonts w:ascii="仿宋" w:hAnsi="仿宋" w:eastAsia="仿宋" w:cs="仿宋"/>
          <w:sz w:val="32"/>
          <w:szCs w:val="32"/>
        </w:rPr>
      </w:pPr>
      <w:r>
        <w:rPr>
          <w:rFonts w:hint="eastAsia" w:ascii="仿宋" w:hAnsi="仿宋" w:eastAsia="仿宋" w:cs="仿宋"/>
          <w:sz w:val="32"/>
          <w:szCs w:val="32"/>
        </w:rPr>
        <w:t>张小明（黄山学院教务处处长）</w:t>
      </w:r>
    </w:p>
    <w:p>
      <w:pPr>
        <w:ind w:firstLine="640" w:firstLineChars="200"/>
        <w:rPr>
          <w:rFonts w:ascii="仿宋" w:hAnsi="仿宋" w:eastAsia="仿宋" w:cs="仿宋"/>
          <w:sz w:val="32"/>
          <w:szCs w:val="32"/>
        </w:rPr>
      </w:pPr>
      <w:r>
        <w:rPr>
          <w:rFonts w:hint="eastAsia" w:ascii="仿宋" w:hAnsi="仿宋" w:eastAsia="仿宋" w:cs="仿宋"/>
          <w:sz w:val="32"/>
          <w:szCs w:val="32"/>
        </w:rPr>
        <w:t>副秘书长：江诚（黄山学院教务处副处长）</w:t>
      </w:r>
    </w:p>
    <w:p>
      <w:pPr>
        <w:ind w:firstLine="1920" w:firstLineChars="600"/>
        <w:rPr>
          <w:rFonts w:ascii="仿宋" w:hAnsi="仿宋" w:eastAsia="仿宋" w:cs="仿宋"/>
          <w:sz w:val="32"/>
          <w:szCs w:val="32"/>
        </w:rPr>
      </w:pPr>
      <w:r>
        <w:rPr>
          <w:rFonts w:hint="eastAsia" w:ascii="仿宋" w:hAnsi="仿宋" w:eastAsia="仿宋" w:cs="仿宋"/>
          <w:sz w:val="32"/>
          <w:szCs w:val="32"/>
        </w:rPr>
        <w:t>王德青（黄山学院教务处副处长）</w:t>
      </w:r>
    </w:p>
    <w:p>
      <w:pPr>
        <w:ind w:firstLine="640" w:firstLineChars="200"/>
        <w:rPr>
          <w:rFonts w:ascii="仿宋" w:hAnsi="仿宋" w:eastAsia="仿宋" w:cs="仿宋"/>
          <w:sz w:val="32"/>
          <w:szCs w:val="32"/>
        </w:rPr>
      </w:pPr>
      <w:r>
        <w:rPr>
          <w:rFonts w:hint="eastAsia" w:ascii="仿宋" w:hAnsi="仿宋" w:eastAsia="仿宋" w:cs="仿宋"/>
          <w:sz w:val="32"/>
          <w:szCs w:val="32"/>
        </w:rPr>
        <w:t>第十届安徽省高等学校师范生教学技能竞赛暨首届长三角师范生教学基本功大赛选拔赛秘书处设在黄山学院教务处。</w:t>
      </w:r>
    </w:p>
    <w:p>
      <w:pPr>
        <w:pStyle w:val="14"/>
        <w:ind w:firstLine="0" w:firstLineChars="0"/>
        <w:rPr>
          <w:rFonts w:ascii="黑体" w:hAnsi="黑体" w:eastAsia="黑体" w:cs="黑体"/>
          <w:b/>
          <w:bCs/>
          <w:sz w:val="32"/>
          <w:szCs w:val="32"/>
        </w:rPr>
      </w:pPr>
      <w:r>
        <w:rPr>
          <w:rFonts w:hint="eastAsia" w:ascii="黑体" w:hAnsi="黑体" w:eastAsia="黑体" w:cs="黑体"/>
          <w:b/>
          <w:bCs/>
          <w:sz w:val="32"/>
          <w:szCs w:val="32"/>
        </w:rPr>
        <w:t>四、参赛对象</w:t>
      </w:r>
    </w:p>
    <w:p>
      <w:pPr>
        <w:pStyle w:val="9"/>
        <w:ind w:firstLine="640"/>
        <w:rPr>
          <w:rFonts w:ascii="仿宋" w:hAnsi="仿宋" w:eastAsia="仿宋" w:cs="仿宋"/>
          <w:sz w:val="32"/>
          <w:szCs w:val="32"/>
        </w:rPr>
      </w:pPr>
      <w:r>
        <w:rPr>
          <w:rFonts w:hint="eastAsia" w:ascii="仿宋" w:hAnsi="仿宋" w:eastAsia="仿宋" w:cs="仿宋"/>
          <w:sz w:val="32"/>
          <w:szCs w:val="32"/>
        </w:rPr>
        <w:t>安徽省</w:t>
      </w:r>
      <w:r>
        <w:rPr>
          <w:rFonts w:hint="eastAsia" w:ascii="仿宋" w:hAnsi="仿宋" w:eastAsia="仿宋" w:cs="仿宋"/>
          <w:sz w:val="32"/>
          <w:szCs w:val="32"/>
          <w:lang w:eastAsia="zh-CN"/>
        </w:rPr>
        <w:t>高等学校</w:t>
      </w:r>
      <w:r>
        <w:rPr>
          <w:rFonts w:hint="eastAsia" w:ascii="仿宋" w:hAnsi="仿宋" w:eastAsia="仿宋" w:cs="仿宋"/>
          <w:sz w:val="32"/>
          <w:szCs w:val="32"/>
        </w:rPr>
        <w:t>师范专业全日制在籍本（专）科学生。</w:t>
      </w:r>
    </w:p>
    <w:p>
      <w:pPr>
        <w:pStyle w:val="14"/>
        <w:ind w:firstLine="0" w:firstLineChars="0"/>
        <w:rPr>
          <w:rFonts w:ascii="黑体" w:hAnsi="黑体" w:eastAsia="黑体" w:cs="黑体"/>
          <w:b/>
          <w:bCs/>
          <w:sz w:val="32"/>
          <w:szCs w:val="32"/>
        </w:rPr>
      </w:pPr>
      <w:r>
        <w:rPr>
          <w:rFonts w:hint="eastAsia" w:ascii="黑体" w:hAnsi="黑体" w:eastAsia="黑体" w:cs="黑体"/>
          <w:b/>
          <w:bCs/>
          <w:sz w:val="32"/>
          <w:szCs w:val="32"/>
        </w:rPr>
        <w:t>五、竞赛类别与规模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竞赛分“中学组”“小学组”和“学前组”三组。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1.中学组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根据中学科目，中学组分为8个组别：语文、数学、英语、音乐、体育、美术、综合一（包括历史、思想政治、地理）、综合二（包括物理、化学、生物）。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参赛本科院校根据师范专业设置情况，语文、数学、英语科目可各推荐2名选手参赛，其他科目可各推荐1名选手参赛，最多不超过15人。</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本科院校小学教育专业学生不可参加中学组比赛。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2.小学组</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参赛</w:t>
      </w:r>
      <w:r>
        <w:rPr>
          <w:rFonts w:hint="eastAsia" w:ascii="仿宋" w:hAnsi="仿宋" w:eastAsia="仿宋" w:cs="仿宋"/>
          <w:color w:val="auto"/>
          <w:sz w:val="32"/>
          <w:szCs w:val="32"/>
          <w:lang w:eastAsia="zh-CN"/>
        </w:rPr>
        <w:t>本科</w:t>
      </w:r>
      <w:r>
        <w:rPr>
          <w:rFonts w:hint="eastAsia" w:ascii="仿宋" w:hAnsi="仿宋" w:eastAsia="仿宋" w:cs="仿宋"/>
          <w:color w:val="auto"/>
          <w:sz w:val="32"/>
          <w:szCs w:val="32"/>
        </w:rPr>
        <w:t>院校各推荐2名选手（</w:t>
      </w:r>
      <w:r>
        <w:rPr>
          <w:rFonts w:hint="eastAsia" w:ascii="仿宋" w:hAnsi="仿宋" w:eastAsia="仿宋" w:cs="仿宋"/>
          <w:color w:val="auto"/>
          <w:sz w:val="32"/>
          <w:szCs w:val="32"/>
          <w:lang w:eastAsia="zh-CN"/>
        </w:rPr>
        <w:t>必</w:t>
      </w:r>
      <w:r>
        <w:rPr>
          <w:rFonts w:hint="eastAsia" w:ascii="仿宋" w:hAnsi="仿宋" w:eastAsia="仿宋" w:cs="仿宋"/>
          <w:color w:val="auto"/>
          <w:sz w:val="32"/>
          <w:szCs w:val="32"/>
        </w:rPr>
        <w:t>须为小学教育专业学生）</w:t>
      </w:r>
      <w:r>
        <w:rPr>
          <w:rFonts w:hint="eastAsia" w:ascii="仿宋" w:hAnsi="仿宋" w:eastAsia="仿宋" w:cs="仿宋"/>
          <w:color w:val="auto"/>
          <w:sz w:val="32"/>
          <w:szCs w:val="32"/>
          <w:lang w:eastAsia="zh-CN"/>
        </w:rPr>
        <w:t>，专科学校各推荐</w:t>
      </w:r>
      <w:r>
        <w:rPr>
          <w:rFonts w:hint="eastAsia" w:ascii="仿宋" w:hAnsi="仿宋" w:eastAsia="仿宋" w:cs="仿宋"/>
          <w:color w:val="auto"/>
          <w:sz w:val="32"/>
          <w:szCs w:val="32"/>
          <w:lang w:val="en-US" w:eastAsia="zh-CN"/>
        </w:rPr>
        <w:t>6名选手（必须为师范专业学生）</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3.学前组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有学前</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专业的参赛院校各推荐2名选手；学前</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专业学生超过在校学生数50％的高校推荐4名选手。</w:t>
      </w:r>
    </w:p>
    <w:p>
      <w:pPr>
        <w:pStyle w:val="14"/>
        <w:ind w:firstLine="0" w:firstLineChars="0"/>
        <w:rPr>
          <w:rFonts w:ascii="黑体" w:hAnsi="黑体" w:eastAsia="黑体" w:cs="黑体"/>
          <w:b/>
          <w:bCs/>
          <w:color w:val="auto"/>
          <w:sz w:val="32"/>
          <w:szCs w:val="32"/>
        </w:rPr>
      </w:pPr>
      <w:r>
        <w:rPr>
          <w:rFonts w:hint="eastAsia" w:ascii="黑体" w:hAnsi="黑体" w:eastAsia="黑体" w:cs="黑体"/>
          <w:b/>
          <w:bCs/>
          <w:color w:val="auto"/>
          <w:sz w:val="32"/>
          <w:szCs w:val="32"/>
        </w:rPr>
        <w:t>六、竞赛内容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竞赛分“上午场</w:t>
      </w:r>
      <w:r>
        <w:rPr>
          <w:rFonts w:ascii="仿宋" w:hAnsi="仿宋" w:eastAsia="仿宋" w:cs="仿宋"/>
          <w:color w:val="auto"/>
          <w:sz w:val="32"/>
          <w:szCs w:val="32"/>
        </w:rPr>
        <w:t>”</w:t>
      </w:r>
      <w:r>
        <w:rPr>
          <w:rFonts w:hint="eastAsia" w:ascii="仿宋" w:hAnsi="仿宋" w:eastAsia="仿宋" w:cs="仿宋"/>
          <w:color w:val="auto"/>
          <w:sz w:val="32"/>
          <w:szCs w:val="32"/>
        </w:rPr>
        <w:t>“下午场”和“晚上场”。每场赛题不同，选手按照“抽序号—进场等待—选题—准备—竞赛”的比赛顺序“一站式”完成。</w:t>
      </w:r>
    </w:p>
    <w:p>
      <w:pPr>
        <w:rPr>
          <w:rFonts w:ascii="仿宋" w:hAnsi="仿宋" w:eastAsia="仿宋" w:cs="仿宋"/>
          <w:b/>
          <w:bCs/>
          <w:color w:val="auto"/>
          <w:sz w:val="32"/>
          <w:szCs w:val="32"/>
        </w:rPr>
      </w:pPr>
      <w:r>
        <w:rPr>
          <w:rFonts w:hint="eastAsia" w:ascii="仿宋" w:hAnsi="仿宋" w:eastAsia="仿宋" w:cs="仿宋"/>
          <w:b/>
          <w:bCs/>
          <w:color w:val="auto"/>
          <w:sz w:val="32"/>
          <w:szCs w:val="32"/>
        </w:rPr>
        <w:t>（一）中学组</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中学组按照语文、数学、英语、音乐、体育、美术、综合一（历史、思想政治、地理）和综合二（物理、化学、生物）8个类别分组进行比赛。</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1.语文、数学、英语、音乐、美术、历史、思想政治、地理、物理、化学、生物科目比赛内容如下：</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竞赛由教学设计（25分）、课件制作（15分）、即席讲演（15分）、无生上课（含板书）（45分）四个项目组成。比赛场地在黄山学院。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教学设计：选手根据比赛现场抽取的教材内容，按照课程标准进行1课时的教学设计。</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课件制作：选手根据比赛现场抽取的教材内容，在机房制作1课时的课件。机房提供常见素材、软件及教材内容电子版。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即席讲演：选手根据现场抽取的题目选择一题（二选一），进行即席讲演，讲演题目主要为与学科教学相关的案例分析。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无生上课（含板书）：选手根据自己制作的教学设计，运用自己制作的课件，在教室内选取核心内容进行无生上课（含板书）环节的竞赛。</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流程简介：</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（1）在机房根据现场抽取的教学内容完成并上交1课时的教学设计及教学辅助课件，教学设计和课件制作时间可打通，总时间为150分钟。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（2）完成（1）后，直接进入准备室抽取即席讲演题目，准备5分钟；进入竞赛室后，首先进行3分钟的即席讲演，然后进行10分钟的无生上课（含板书）。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各环节的时间单独计算。</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2.体育科目比赛内容如下：</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竞赛由教学设计（25分）、课件制作（15分）、即席讲演（15分）、有生上课（45分）四个项目组成。比赛场地在黄山学院（室内体育场地）。</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教学设计：比赛现场抽取比赛内容，选手根据比赛内容自拟单元教学计划中某次课的教学内容，编写1课时的教学设计（新授课）。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课件制作：选手根据比赛现场抽取的比赛内容，以“说课”形式在机房制作课件。机房提供常见素材、软件及教材内容电子版。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即席讲演：选手根据现场抽取的题目选择一题（二选一），进行即席讲演，讲演题目主要为与学科教学相关的案例分析。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生上课：选手根据自己制作的教学设计，在运动场地以实践教学形式进行有生上课的竞赛，有10名左右的学生配合上课，配合上课的学生为黄山学院2019级体育专业本科生。有生上课由教学内容、教学对象、使用场地器材及场地布置等相关方面的简要介绍和教学内容的基本部分教学两个环节组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流程简介：</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（1）在机房根据现场抽取的教学内容完成并上交1课时的教学设计及课件，教学设计和课件制作时间可打通，总时间为150分钟。</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（2）完成（1）后，直接进入准备室抽取即席讲演题目，准备5分钟；进入比赛场地后，首先进行3分钟的即席讲演，然后布置场地（允许协助，3分钟完成），在10分钟内完成有生上课。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各环节的时间单独计算。</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（二）小学组</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竞赛由教学设计（25分）、课件制作（15分）、即席讲演（15分）、无生上课（含板书）（45分）四个项目组成。比赛场地在黄山学院。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教学设计：选手根据比赛现场抽取的教材内容，按照课程标准进行1课时的教学设计。</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课件制作：选手根据比赛现场抽取的教材内容，在机房制作1课时的课件。机房提供常见素材、软件及教材内容电子版。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即席讲演：选手根据现场抽取的题目选择一题（二选一），进行即席讲演，讲演题目主要为与学科教学相关的案例分析。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无生上课（含板书）：选手根据自己制作的教学设计，运用自己制作的课件，在教室内选取核心内容进行上课（含板书）环节的竞赛。</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流程简介：</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（1）在机房根据现场抽取的教学内容完成并上交1课时的教学设计及教学辅助课件，教学设计和课件制作时间可打通，总时间为150分钟。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（2）完成（1）后，直接进入准备室抽取即席讲演题目，准备5分钟；进入竞赛室后，首先进行3分钟的即席讲演，然后进行10分钟的无生上课（含板书）。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各环节的时间单独计算。</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（三）学前组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竞赛主要由三部分构成：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教学活动设计与说课（共40分：其中教学活动设计15分，说课25分）；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基本技能展示（共45分：其中①儿童故事讲述15分；②音乐技能10分；③舞蹈技能10分；④美术技能10分）；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保教活动分析（共15分）。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流程简介：</w:t>
      </w:r>
    </w:p>
    <w:p>
      <w:pPr>
        <w:numPr>
          <w:ilvl w:val="0"/>
          <w:numId w:val="1"/>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在机房现场抽取并完成：“教学活动设计和说课准备题（按1课时30分钟设计）”“儿童故事讲述和儿童故事绘画题（</w:t>
      </w:r>
      <w:r>
        <w:rPr>
          <w:rFonts w:hint="eastAsia" w:ascii="仿宋" w:hAnsi="仿宋" w:eastAsia="仿宋" w:cs="仿宋"/>
          <w:color w:val="auto"/>
          <w:sz w:val="32"/>
          <w:szCs w:val="32"/>
          <w:lang w:val="en-US" w:eastAsia="zh-CN"/>
        </w:rPr>
        <w:t>简笔画，不上色。选手</w:t>
      </w:r>
      <w:r>
        <w:rPr>
          <w:rFonts w:hint="eastAsia" w:ascii="仿宋" w:hAnsi="仿宋" w:eastAsia="仿宋" w:cs="仿宋"/>
          <w:color w:val="auto"/>
          <w:sz w:val="32"/>
          <w:szCs w:val="32"/>
        </w:rPr>
        <w:t>自带画板）”“儿童歌曲弹唱（钢琴）和儿童舞蹈表演题”共三组题目，时间150分钟。结束时要上交教学设计和儿童故事绘画。</w:t>
      </w:r>
    </w:p>
    <w:p>
      <w:pPr>
        <w:numPr>
          <w:ilvl w:val="0"/>
          <w:numId w:val="0"/>
        </w:numPr>
        <w:rPr>
          <w:rFonts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（2）完成（1）后，直接进入竞赛室进行7分钟的说课，3分钟的儿童故事讲述、5分钟的歌曲弹唱和儿童舞蹈表演。</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完成（2）后，现场抽取3个视频中的一个，通过观看视频，对师幼互动中幼儿的心理发展，如认知、情感和意志等心理过程及个性、社会发展、学习心理等特点进行分析，并对教师的保教言行进行评价分析、提出建议。视频观看时间为5分钟（含摆渡、抽题时间，视频时长4分钟），作答时间为10分钟（含思考时间）。</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各环节时间单独计算。</w:t>
      </w:r>
    </w:p>
    <w:p>
      <w:pPr>
        <w:pStyle w:val="14"/>
        <w:ind w:firstLine="0" w:firstLineChars="0"/>
        <w:rPr>
          <w:rFonts w:ascii="黑体" w:hAnsi="黑体" w:eastAsia="黑体" w:cs="黑体"/>
          <w:b/>
          <w:bCs/>
          <w:color w:val="auto"/>
          <w:sz w:val="32"/>
          <w:szCs w:val="32"/>
        </w:rPr>
      </w:pPr>
      <w:r>
        <w:rPr>
          <w:rFonts w:hint="eastAsia" w:ascii="黑体" w:hAnsi="黑体" w:eastAsia="黑体" w:cs="黑体"/>
          <w:b/>
          <w:bCs/>
          <w:color w:val="auto"/>
          <w:sz w:val="32"/>
          <w:szCs w:val="32"/>
        </w:rPr>
        <w:t>七、竞赛流程</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（一）初赛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日前，各参赛高校根据决赛要求，组织初赛并选拔参赛选手</w:t>
      </w:r>
      <w:r>
        <w:rPr>
          <w:rFonts w:hint="eastAsia" w:ascii="仿宋" w:hAnsi="仿宋" w:eastAsia="仿宋" w:cs="仿宋"/>
          <w:color w:val="auto"/>
          <w:sz w:val="32"/>
          <w:szCs w:val="32"/>
          <w:lang w:eastAsia="zh-CN"/>
        </w:rPr>
        <w:t>，按要求报送竞赛秘书处</w:t>
      </w:r>
      <w:r>
        <w:rPr>
          <w:rFonts w:hint="eastAsia" w:ascii="仿宋" w:hAnsi="仿宋" w:eastAsia="仿宋" w:cs="仿宋"/>
          <w:color w:val="auto"/>
          <w:sz w:val="32"/>
          <w:szCs w:val="32"/>
        </w:rPr>
        <w:t>。</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（二）决赛</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时间：拟定于2019年11月</w:t>
      </w:r>
      <w:r>
        <w:rPr>
          <w:rFonts w:hint="eastAsia" w:ascii="仿宋" w:hAnsi="仿宋" w:eastAsia="仿宋" w:cs="仿宋"/>
          <w:color w:val="auto"/>
          <w:sz w:val="32"/>
          <w:szCs w:val="32"/>
          <w:lang w:val="en-US" w:eastAsia="zh-CN"/>
        </w:rPr>
        <w:t>8日到10日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11月8日上午</w:t>
      </w:r>
      <w:r>
        <w:rPr>
          <w:rFonts w:hint="eastAsia" w:ascii="仿宋" w:hAnsi="仿宋" w:eastAsia="仿宋" w:cs="仿宋"/>
          <w:color w:val="auto"/>
          <w:sz w:val="32"/>
          <w:szCs w:val="32"/>
        </w:rPr>
        <w:t>：报到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11月8日下午</w:t>
      </w:r>
      <w:r>
        <w:rPr>
          <w:rFonts w:hint="eastAsia" w:ascii="仿宋" w:hAnsi="仿宋" w:eastAsia="仿宋" w:cs="仿宋"/>
          <w:color w:val="auto"/>
          <w:sz w:val="32"/>
          <w:szCs w:val="32"/>
        </w:rPr>
        <w:t>：召开领队会议</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11月9日全天</w:t>
      </w:r>
      <w:r>
        <w:rPr>
          <w:rFonts w:hint="eastAsia" w:ascii="仿宋" w:hAnsi="仿宋" w:eastAsia="仿宋" w:cs="仿宋"/>
          <w:color w:val="auto"/>
          <w:sz w:val="32"/>
          <w:szCs w:val="32"/>
        </w:rPr>
        <w:t>：教学基本功大赛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11月10日</w:t>
      </w:r>
      <w:r>
        <w:rPr>
          <w:rFonts w:hint="eastAsia" w:ascii="仿宋" w:hAnsi="仿宋" w:eastAsia="仿宋" w:cs="仿宋"/>
          <w:color w:val="auto"/>
          <w:sz w:val="32"/>
          <w:szCs w:val="32"/>
        </w:rPr>
        <w:t>上午：颁奖大会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11月10日</w:t>
      </w:r>
      <w:r>
        <w:rPr>
          <w:rFonts w:hint="eastAsia" w:ascii="仿宋" w:hAnsi="仿宋" w:eastAsia="仿宋" w:cs="仿宋"/>
          <w:color w:val="auto"/>
          <w:sz w:val="32"/>
          <w:szCs w:val="32"/>
        </w:rPr>
        <w:t>下午，离会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地点：黄山学院</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具体事项另行通知。</w:t>
      </w:r>
    </w:p>
    <w:p>
      <w:pPr>
        <w:pStyle w:val="14"/>
        <w:ind w:firstLine="0" w:firstLineChars="0"/>
        <w:rPr>
          <w:rFonts w:ascii="黑体" w:hAnsi="黑体" w:eastAsia="黑体" w:cs="黑体"/>
          <w:b/>
          <w:bCs/>
          <w:color w:val="auto"/>
          <w:sz w:val="32"/>
          <w:szCs w:val="32"/>
        </w:rPr>
      </w:pPr>
      <w:r>
        <w:rPr>
          <w:rFonts w:hint="eastAsia" w:ascii="黑体" w:hAnsi="黑体" w:eastAsia="黑体" w:cs="黑体"/>
          <w:b/>
          <w:bCs/>
          <w:color w:val="auto"/>
          <w:sz w:val="32"/>
          <w:szCs w:val="32"/>
        </w:rPr>
        <w:t>八、竞赛试题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竞赛出题采用第三方封闭式出题。竞赛内容选自教育部课程标准规定内容。</w:t>
      </w:r>
    </w:p>
    <w:p>
      <w:pPr>
        <w:rPr>
          <w:rFonts w:ascii="黑体" w:hAnsi="黑体" w:eastAsia="黑体" w:cs="黑体"/>
          <w:b/>
          <w:bCs/>
          <w:color w:val="auto"/>
          <w:sz w:val="32"/>
          <w:szCs w:val="32"/>
        </w:rPr>
      </w:pPr>
      <w:r>
        <w:rPr>
          <w:rFonts w:hint="eastAsia" w:ascii="黑体" w:hAnsi="黑体" w:eastAsia="黑体" w:cs="黑体"/>
          <w:b/>
          <w:bCs/>
          <w:color w:val="auto"/>
          <w:sz w:val="32"/>
          <w:szCs w:val="32"/>
        </w:rPr>
        <w:t>九、竞赛规则</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（一）参赛选手决赛报名</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竞赛以学校为单位进行报名。</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2019年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上午12:00</w:t>
      </w:r>
      <w:r>
        <w:rPr>
          <w:rFonts w:hint="eastAsia" w:ascii="仿宋" w:hAnsi="仿宋" w:eastAsia="仿宋" w:cs="仿宋"/>
          <w:color w:val="auto"/>
          <w:sz w:val="32"/>
          <w:szCs w:val="32"/>
        </w:rPr>
        <w:t>前，各参赛学校报名时需准确填写《第十届安徽省高等学校师范生教学技能竞赛学校团体报名表》（附件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）和《第十届安徽省高等学校师范生教学技能竞赛选手信息表》（附件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），纸质版表加盖公章后邮寄至黄山学院教务处，同时报送电子版；或者将加盖公章的纸质材料生成PDF版后发送至邮箱。</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联系人：朱熠；联系电话：0559-2546567；电子邮箱：515538629@qq.com；通讯地址：安徽省黄山市屯溪区西海路39号黄山学院率水校区行政B楼307办公室（教务处实践教学科）。</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报名截止日期为</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上午12:00</w:t>
      </w:r>
      <w:r>
        <w:rPr>
          <w:rFonts w:hint="eastAsia" w:ascii="仿宋" w:hAnsi="仿宋" w:eastAsia="仿宋" w:cs="仿宋"/>
          <w:color w:val="auto"/>
          <w:sz w:val="32"/>
          <w:szCs w:val="32"/>
        </w:rPr>
        <w:t>，逾期不再受理。竞赛报到时间及地点另行通知。</w:t>
      </w:r>
    </w:p>
    <w:p>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参赛选手须为师范专业（以招生类别为准），否则比赛成绩作废，责任由选手所在学校自负。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参赛选手报名获得确认后不得随意更换。如比赛前参赛选手因故无法参赛的，须由所在学校于比赛前10个工作日出具书面说明，经大赛组委会秘书处核实后予以更换；竞赛开始后，参赛队不得更换参赛队员。</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（二）熟悉场地及学生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参赛选手应在竞赛日程规定的时间熟悉竞赛场地，选手可进入竞赛场地体验，体育科目的参赛选手同时与上课学生进行沟通。参赛队熟悉竞赛场地后，认为所提供的设备、工具等不符合竞赛规定或有异议时，必须在2小时内由领队提出书页报告送交竞赛仲裁组，提请赛项组委会安排整改，超过时效将不予受理。</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（三）领队会议</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比赛日前一天召开领队会议，由各参赛高校的领队或指导教师参加，会议讲解竞赛注意事项，进行赛前答疑。</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（四）抽签环节</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正式竞赛前，参赛队员按抽签顺序分批次参加检录，选手必须携带身份证、学生证、参赛证（以下简称“三证”）。比赛前举行抽签环节，由各参赛高校的领队或指导教师参加，通过抽签确定各参赛选手的比赛场次。</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（五）参赛选手入场</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参赛选手应提前15分钟到达赛场，凭“三证”检录，按要求入场 ，不得迟到早退。参赛选手根据抽签结果在对应的座位入座，赛场工作人员负责核对参赛队员信息，严禁参赛选手携带与竞赛无关的电子设备、通讯设备及其他相关资料与用品入场。</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（六）正式比赛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各参赛选手统一听从评委发布竞赛开始指令后正式开始竞赛，合理利用现场提供的所有条件完成竞赛任务。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竞赛过程中，选手须自觉接受评委的监督和警示，严格遵守相关操作规程，以确保参赛人身及设备安全。选手因个人误操作造成人身安全事故和设备故障的，评委有权中止该队竞赛；如非选手个人因素出现设备故障而无法竞赛的，由评委视具体情况做出裁决，如评委确定设备故障可由技术支持人员排除故障后继续竞赛，将给参赛选手补足所耽误的竞赛时间。</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竞赛结束后，参赛选手须完成现场清理并经评委同意后方可离开。</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（七）成绩核查与公布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成绩在赛项监督组、赛项工作人员监督下，由监督组对竞赛成绩进行抽检复核，无误后由监督人员签字确认并报赛项组委会备案，由大赛组委会办公室公布成绩。</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（八）竞赛纪律</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任何人不得以任何方式暗示、指导、帮助、影响参赛选手。对造成后果的视情节轻重酌情扣除参赛选手成绩并对干扰者予以惩处。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竞赛过程中，除参加当场次竞赛的选手、评委、现场工作人员和经批准的人员外，其他人员一律不得进入竞赛现场，参赛人员竞赛完毕应及时退出竞赛现场。对不听劝阻、无理取闹者追究责任并通报批评。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对违反竞赛各种纪律的参赛选手及所在代表队和单位，视情节轻重、后果影响，予以取消竞赛资格或通报批评。</w:t>
      </w:r>
    </w:p>
    <w:p>
      <w:pPr>
        <w:rPr>
          <w:rFonts w:ascii="黑体" w:hAnsi="黑体" w:eastAsia="黑体" w:cs="黑体"/>
          <w:b/>
          <w:bCs/>
          <w:color w:val="auto"/>
          <w:sz w:val="32"/>
          <w:szCs w:val="32"/>
        </w:rPr>
      </w:pPr>
      <w:r>
        <w:rPr>
          <w:rFonts w:hint="eastAsia" w:ascii="黑体" w:hAnsi="黑体" w:eastAsia="黑体" w:cs="黑体"/>
          <w:b/>
          <w:bCs/>
          <w:color w:val="auto"/>
          <w:sz w:val="32"/>
          <w:szCs w:val="32"/>
        </w:rPr>
        <w:t>十、成绩评定</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（一）评委选聘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每个竞赛组配备5名评委，其中4名评委从评委专家库中抽取，1名评委聘请中小学</w:t>
      </w:r>
      <w:r>
        <w:rPr>
          <w:rFonts w:hint="eastAsia" w:ascii="仿宋" w:hAnsi="仿宋" w:eastAsia="仿宋" w:cs="仿宋"/>
          <w:color w:val="auto"/>
          <w:sz w:val="32"/>
          <w:szCs w:val="32"/>
          <w:lang w:eastAsia="zh-CN"/>
        </w:rPr>
        <w:t>（幼儿园）</w:t>
      </w:r>
      <w:r>
        <w:rPr>
          <w:rFonts w:hint="eastAsia" w:ascii="仿宋" w:hAnsi="仿宋" w:eastAsia="仿宋" w:cs="仿宋"/>
          <w:color w:val="auto"/>
          <w:sz w:val="32"/>
          <w:szCs w:val="32"/>
        </w:rPr>
        <w:t>一线教师或教研员。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中学组的语文、数学、英语科目由各本科高校各推荐2名高级职称的专家评委，其他科目由各本科高校各推荐1名专家评委，作为教学设计、即席讲演、上课（含板书）环节的评委专家库成员。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各高校（含本专科）推荐具有小学教育、学前教育专业背景的高级职称专家各2名作为小学组和学前组评委专家库成员。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另请各高校推荐1名具有教育技术专业背景的专家作为课件评委专家库成员。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中小学</w:t>
      </w:r>
      <w:r>
        <w:rPr>
          <w:rFonts w:hint="eastAsia" w:ascii="仿宋" w:hAnsi="仿宋" w:eastAsia="仿宋" w:cs="仿宋"/>
          <w:color w:val="auto"/>
          <w:sz w:val="32"/>
          <w:szCs w:val="32"/>
          <w:lang w:eastAsia="zh-CN"/>
        </w:rPr>
        <w:t>（幼儿园）</w:t>
      </w:r>
      <w:r>
        <w:rPr>
          <w:rFonts w:hint="eastAsia" w:ascii="仿宋" w:hAnsi="仿宋" w:eastAsia="仿宋" w:cs="仿宋"/>
          <w:color w:val="auto"/>
          <w:sz w:val="32"/>
          <w:szCs w:val="32"/>
        </w:rPr>
        <w:t>一线教师或教研员由赛项承办高校在当地聘请。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评委专家要求师德高尚，能公平公正地进行评审，在学科领域内具有较高造诣和影响力，身体健康，能胜任长时间的评审工作。</w:t>
      </w:r>
    </w:p>
    <w:p>
      <w:pPr>
        <w:widowControl/>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评委推荐</w:t>
      </w:r>
      <w:r>
        <w:rPr>
          <w:rFonts w:hint="eastAsia" w:ascii="仿宋" w:hAnsi="仿宋" w:eastAsia="仿宋" w:cs="仿宋"/>
          <w:color w:val="auto"/>
          <w:sz w:val="32"/>
          <w:szCs w:val="32"/>
        </w:rPr>
        <w:t>以学校为单位进行。</w:t>
      </w:r>
      <w:r>
        <w:rPr>
          <w:rFonts w:hint="eastAsia" w:ascii="仿宋" w:hAnsi="仿宋" w:eastAsia="仿宋" w:cs="仿宋"/>
          <w:color w:val="auto"/>
          <w:sz w:val="32"/>
          <w:szCs w:val="32"/>
          <w:lang w:eastAsia="zh-CN"/>
        </w:rPr>
        <w:t>请各推荐学校</w:t>
      </w:r>
      <w:r>
        <w:rPr>
          <w:rFonts w:hint="eastAsia" w:ascii="仿宋" w:hAnsi="仿宋" w:eastAsia="仿宋" w:cs="仿宋"/>
          <w:color w:val="auto"/>
          <w:sz w:val="32"/>
          <w:szCs w:val="32"/>
        </w:rPr>
        <w:t>填写《</w:t>
      </w:r>
      <w:r>
        <w:rPr>
          <w:rFonts w:hint="eastAsia" w:ascii="仿宋" w:hAnsi="仿宋" w:eastAsia="仿宋" w:cs="仿宋"/>
          <w:color w:val="auto"/>
          <w:sz w:val="32"/>
          <w:szCs w:val="32"/>
          <w:lang w:eastAsia="zh-CN"/>
        </w:rPr>
        <w:t>安徽省高等学校师范生教学技能竞赛评委专家推荐表</w:t>
      </w: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加盖公章后</w:t>
      </w:r>
      <w:r>
        <w:rPr>
          <w:rFonts w:hint="eastAsia" w:ascii="仿宋" w:hAnsi="仿宋" w:eastAsia="仿宋" w:cs="仿宋"/>
          <w:color w:val="auto"/>
          <w:sz w:val="32"/>
          <w:szCs w:val="32"/>
          <w:lang w:eastAsia="zh-CN"/>
        </w:rPr>
        <w:t>随学生报名表一并</w:t>
      </w:r>
      <w:r>
        <w:rPr>
          <w:rFonts w:hint="eastAsia" w:ascii="仿宋" w:hAnsi="仿宋" w:eastAsia="仿宋" w:cs="仿宋"/>
          <w:color w:val="auto"/>
          <w:sz w:val="32"/>
          <w:szCs w:val="32"/>
        </w:rPr>
        <w:t>邮寄至黄山学院教务处，同时报送电子版；或者将加盖公章的纸质材料生成PDF版后发送至邮箱。</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（二）评分标准</w:t>
      </w:r>
    </w:p>
    <w:p>
      <w:pPr>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1.普通科目评分标准（</w:t>
      </w:r>
      <w:r>
        <w:rPr>
          <w:rFonts w:hint="eastAsia" w:ascii="仿宋" w:hAnsi="仿宋" w:eastAsia="仿宋" w:cs="仿宋"/>
          <w:color w:val="auto"/>
          <w:sz w:val="32"/>
          <w:szCs w:val="32"/>
          <w:lang w:eastAsia="zh-CN"/>
        </w:rPr>
        <w:t>其中中学组不含体育</w:t>
      </w:r>
      <w:r>
        <w:rPr>
          <w:rFonts w:hint="eastAsia" w:ascii="仿宋" w:hAnsi="仿宋" w:eastAsia="仿宋" w:cs="仿宋"/>
          <w:color w:val="auto"/>
          <w:sz w:val="32"/>
          <w:szCs w:val="32"/>
        </w:rPr>
        <w:t>）</w:t>
      </w:r>
    </w:p>
    <w:p>
      <w:pPr>
        <w:tabs>
          <w:tab w:val="left" w:pos="720"/>
          <w:tab w:val="left" w:pos="900"/>
        </w:tabs>
        <w:ind w:firstLine="640" w:firstLineChars="200"/>
        <w:rPr>
          <w:rFonts w:ascii="仿宋" w:hAnsi="仿宋" w:eastAsia="仿宋" w:cs="仿宋"/>
          <w:bCs/>
          <w:color w:val="auto"/>
          <w:sz w:val="32"/>
          <w:szCs w:val="32"/>
        </w:rPr>
      </w:pPr>
      <w:r>
        <w:rPr>
          <w:rFonts w:hint="eastAsia" w:ascii="仿宋" w:hAnsi="仿宋" w:eastAsia="仿宋" w:cs="仿宋"/>
          <w:color w:val="auto"/>
          <w:sz w:val="32"/>
          <w:szCs w:val="32"/>
        </w:rPr>
        <w:t>（1）</w:t>
      </w:r>
      <w:r>
        <w:rPr>
          <w:rFonts w:hint="eastAsia" w:ascii="仿宋" w:hAnsi="仿宋" w:eastAsia="仿宋" w:cs="仿宋"/>
          <w:bCs/>
          <w:color w:val="auto"/>
          <w:sz w:val="32"/>
          <w:szCs w:val="32"/>
        </w:rPr>
        <w:t>教学设计（单项25分）</w:t>
      </w:r>
    </w:p>
    <w:tbl>
      <w:tblPr>
        <w:tblStyle w:val="7"/>
        <w:tblW w:w="8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5689"/>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1528" w:type="dxa"/>
            <w:vAlign w:val="center"/>
          </w:tcPr>
          <w:p>
            <w:pPr>
              <w:spacing w:line="280" w:lineRule="exact"/>
              <w:jc w:val="center"/>
              <w:rPr>
                <w:rFonts w:ascii="仿宋" w:hAnsi="仿宋" w:eastAsia="仿宋"/>
                <w:b/>
                <w:bCs/>
                <w:color w:val="auto"/>
                <w:sz w:val="24"/>
              </w:rPr>
            </w:pPr>
            <w:r>
              <w:rPr>
                <w:rFonts w:hint="eastAsia" w:ascii="仿宋" w:hAnsi="仿宋" w:eastAsia="仿宋"/>
                <w:b/>
                <w:bCs/>
                <w:color w:val="auto"/>
                <w:sz w:val="24"/>
              </w:rPr>
              <w:t>内容</w:t>
            </w:r>
          </w:p>
        </w:tc>
        <w:tc>
          <w:tcPr>
            <w:tcW w:w="5689" w:type="dxa"/>
            <w:vAlign w:val="center"/>
          </w:tcPr>
          <w:p>
            <w:pPr>
              <w:spacing w:line="280" w:lineRule="exact"/>
              <w:jc w:val="center"/>
              <w:rPr>
                <w:rFonts w:ascii="仿宋" w:hAnsi="仿宋" w:eastAsia="仿宋"/>
                <w:b/>
                <w:bCs/>
                <w:color w:val="auto"/>
                <w:sz w:val="24"/>
              </w:rPr>
            </w:pPr>
            <w:r>
              <w:rPr>
                <w:rFonts w:hint="eastAsia" w:ascii="仿宋" w:hAnsi="仿宋" w:eastAsia="仿宋"/>
                <w:b/>
                <w:bCs/>
                <w:color w:val="auto"/>
                <w:sz w:val="24"/>
              </w:rPr>
              <w:t>评价标准</w:t>
            </w:r>
          </w:p>
        </w:tc>
        <w:tc>
          <w:tcPr>
            <w:tcW w:w="1021" w:type="dxa"/>
            <w:vAlign w:val="center"/>
          </w:tcPr>
          <w:p>
            <w:pPr>
              <w:widowControl/>
              <w:spacing w:line="280" w:lineRule="exact"/>
              <w:jc w:val="center"/>
              <w:rPr>
                <w:rFonts w:ascii="仿宋" w:hAnsi="仿宋" w:eastAsia="仿宋"/>
                <w:b/>
                <w:bCs/>
                <w:color w:val="auto"/>
                <w:kern w:val="0"/>
                <w:sz w:val="24"/>
              </w:rPr>
            </w:pPr>
            <w:r>
              <w:rPr>
                <w:rFonts w:hint="eastAsia" w:ascii="仿宋" w:hAnsi="仿宋" w:eastAsia="仿宋"/>
                <w:b/>
                <w:bCs/>
                <w:color w:val="auto"/>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528" w:type="dxa"/>
            <w:vAlign w:val="center"/>
          </w:tcPr>
          <w:p>
            <w:pPr>
              <w:spacing w:line="280" w:lineRule="exact"/>
              <w:jc w:val="center"/>
              <w:rPr>
                <w:rFonts w:ascii="仿宋" w:hAnsi="仿宋" w:eastAsia="仿宋"/>
                <w:color w:val="auto"/>
                <w:sz w:val="24"/>
              </w:rPr>
            </w:pPr>
            <w:r>
              <w:rPr>
                <w:rFonts w:ascii="仿宋" w:hAnsi="仿宋" w:eastAsia="仿宋"/>
                <w:color w:val="auto"/>
                <w:sz w:val="24"/>
              </w:rPr>
              <w:t>内容分析</w:t>
            </w: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教学内容前后知识点关系、地位、作用描述准确，重点、难点分析清楚</w:t>
            </w:r>
          </w:p>
        </w:tc>
        <w:tc>
          <w:tcPr>
            <w:tcW w:w="1021"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528" w:type="dxa"/>
            <w:vAlign w:val="center"/>
          </w:tcPr>
          <w:p>
            <w:pPr>
              <w:spacing w:line="280" w:lineRule="exact"/>
              <w:jc w:val="center"/>
              <w:rPr>
                <w:rFonts w:ascii="仿宋" w:hAnsi="仿宋" w:eastAsia="仿宋"/>
                <w:color w:val="auto"/>
                <w:sz w:val="24"/>
              </w:rPr>
            </w:pPr>
            <w:r>
              <w:rPr>
                <w:rFonts w:ascii="仿宋" w:hAnsi="仿宋" w:eastAsia="仿宋"/>
                <w:color w:val="auto"/>
                <w:sz w:val="24"/>
              </w:rPr>
              <w:t>学情分析</w:t>
            </w: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学生认知特点和水平表述恰当，学习习惯和能力分析合理</w:t>
            </w:r>
          </w:p>
        </w:tc>
        <w:tc>
          <w:tcPr>
            <w:tcW w:w="1021"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1528" w:type="dxa"/>
            <w:vMerge w:val="restart"/>
            <w:vAlign w:val="center"/>
          </w:tcPr>
          <w:p>
            <w:pPr>
              <w:spacing w:line="280" w:lineRule="exact"/>
              <w:jc w:val="center"/>
              <w:rPr>
                <w:rFonts w:ascii="仿宋" w:hAnsi="仿宋" w:eastAsia="仿宋"/>
                <w:color w:val="auto"/>
                <w:sz w:val="24"/>
              </w:rPr>
            </w:pPr>
            <w:r>
              <w:rPr>
                <w:rFonts w:ascii="仿宋" w:hAnsi="仿宋" w:eastAsia="仿宋"/>
                <w:color w:val="auto"/>
                <w:sz w:val="24"/>
              </w:rPr>
              <w:t>目标设计</w:t>
            </w: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教学目标表述清楚、具体，易于理解，便于实施，行为动词使用正确，阐述规范</w:t>
            </w:r>
          </w:p>
        </w:tc>
        <w:tc>
          <w:tcPr>
            <w:tcW w:w="1021"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4" w:hRule="atLeast"/>
          <w:jc w:val="center"/>
        </w:trPr>
        <w:tc>
          <w:tcPr>
            <w:tcW w:w="1528" w:type="dxa"/>
            <w:vMerge w:val="continue"/>
            <w:vAlign w:val="center"/>
          </w:tcPr>
          <w:p>
            <w:pPr>
              <w:spacing w:line="280" w:lineRule="exact"/>
              <w:jc w:val="center"/>
              <w:rPr>
                <w:rFonts w:ascii="仿宋" w:hAnsi="仿宋" w:eastAsia="仿宋"/>
                <w:color w:val="auto"/>
                <w:sz w:val="24"/>
              </w:rPr>
            </w:pP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符合课标要求、学科特点和学生实际；体现对知识、能力与创新思维等方面的要求</w:t>
            </w:r>
          </w:p>
        </w:tc>
        <w:tc>
          <w:tcPr>
            <w:tcW w:w="1021"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jc w:val="center"/>
        </w:trPr>
        <w:tc>
          <w:tcPr>
            <w:tcW w:w="1528" w:type="dxa"/>
            <w:vMerge w:val="restart"/>
            <w:vAlign w:val="center"/>
          </w:tcPr>
          <w:p>
            <w:pPr>
              <w:spacing w:line="280" w:lineRule="exact"/>
              <w:jc w:val="center"/>
              <w:rPr>
                <w:rFonts w:ascii="仿宋" w:hAnsi="仿宋" w:eastAsia="仿宋"/>
                <w:color w:val="auto"/>
                <w:sz w:val="24"/>
              </w:rPr>
            </w:pPr>
            <w:r>
              <w:rPr>
                <w:rFonts w:ascii="仿宋" w:hAnsi="仿宋" w:eastAsia="仿宋"/>
                <w:color w:val="auto"/>
                <w:sz w:val="24"/>
              </w:rPr>
              <w:t>教学过程</w:t>
            </w:r>
          </w:p>
          <w:p>
            <w:pPr>
              <w:spacing w:line="280" w:lineRule="exact"/>
              <w:jc w:val="center"/>
              <w:rPr>
                <w:rFonts w:ascii="仿宋" w:hAnsi="仿宋" w:eastAsia="仿宋"/>
                <w:color w:val="auto"/>
                <w:sz w:val="24"/>
              </w:rPr>
            </w:pPr>
            <w:r>
              <w:rPr>
                <w:rFonts w:ascii="仿宋" w:hAnsi="仿宋" w:eastAsia="仿宋"/>
                <w:color w:val="auto"/>
                <w:sz w:val="24"/>
              </w:rPr>
              <w:t>设计</w:t>
            </w: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教学主线描述清晰，教学内容处理符合课程标准要求，具有较强的系统性和逻辑性</w:t>
            </w:r>
          </w:p>
        </w:tc>
        <w:tc>
          <w:tcPr>
            <w:tcW w:w="1021"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1528" w:type="dxa"/>
            <w:vMerge w:val="continue"/>
            <w:vAlign w:val="center"/>
          </w:tcPr>
          <w:p>
            <w:pPr>
              <w:spacing w:line="280" w:lineRule="exact"/>
              <w:jc w:val="center"/>
              <w:rPr>
                <w:rFonts w:ascii="仿宋" w:hAnsi="仿宋" w:eastAsia="仿宋"/>
                <w:color w:val="auto"/>
                <w:sz w:val="24"/>
              </w:rPr>
            </w:pP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教学重点突出，点面结合，深浅适度；难点清楚，把握准确；化难为易，处理恰当</w:t>
            </w:r>
          </w:p>
        </w:tc>
        <w:tc>
          <w:tcPr>
            <w:tcW w:w="1021"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5" w:hRule="atLeast"/>
          <w:jc w:val="center"/>
        </w:trPr>
        <w:tc>
          <w:tcPr>
            <w:tcW w:w="1528" w:type="dxa"/>
            <w:vMerge w:val="continue"/>
            <w:vAlign w:val="center"/>
          </w:tcPr>
          <w:p>
            <w:pPr>
              <w:spacing w:line="280" w:lineRule="exact"/>
              <w:jc w:val="center"/>
              <w:rPr>
                <w:rFonts w:ascii="仿宋" w:hAnsi="仿宋" w:eastAsia="仿宋"/>
                <w:color w:val="auto"/>
                <w:sz w:val="24"/>
              </w:rPr>
            </w:pP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教学方法清晰适当，符合教学对象要求，有利教学内容完成、难点解决和重点突出</w:t>
            </w:r>
          </w:p>
        </w:tc>
        <w:tc>
          <w:tcPr>
            <w:tcW w:w="1021" w:type="dxa"/>
            <w:vAlign w:val="center"/>
          </w:tcPr>
          <w:p>
            <w:pPr>
              <w:spacing w:line="280" w:lineRule="exact"/>
              <w:jc w:val="center"/>
              <w:rPr>
                <w:rFonts w:ascii="仿宋" w:hAnsi="仿宋" w:eastAsia="仿宋"/>
                <w:color w:val="auto"/>
                <w:sz w:val="24"/>
              </w:rPr>
            </w:pPr>
            <w:r>
              <w:rPr>
                <w:rFonts w:hint="eastAsia"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1528" w:type="dxa"/>
            <w:vMerge w:val="continue"/>
            <w:vAlign w:val="center"/>
          </w:tcPr>
          <w:p>
            <w:pPr>
              <w:spacing w:line="280" w:lineRule="exact"/>
              <w:jc w:val="center"/>
              <w:rPr>
                <w:rFonts w:ascii="仿宋" w:hAnsi="仿宋" w:eastAsia="仿宋"/>
                <w:color w:val="auto"/>
                <w:sz w:val="24"/>
              </w:rPr>
            </w:pP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教学辅助手段准备与使用清晰无误，教具及现代化教学手段运用恰当</w:t>
            </w:r>
          </w:p>
        </w:tc>
        <w:tc>
          <w:tcPr>
            <w:tcW w:w="1021" w:type="dxa"/>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1528" w:type="dxa"/>
            <w:vMerge w:val="continue"/>
            <w:vAlign w:val="center"/>
          </w:tcPr>
          <w:p>
            <w:pPr>
              <w:spacing w:line="280" w:lineRule="exact"/>
              <w:jc w:val="center"/>
              <w:rPr>
                <w:rFonts w:ascii="仿宋" w:hAnsi="仿宋" w:eastAsia="仿宋"/>
                <w:color w:val="auto"/>
                <w:sz w:val="24"/>
              </w:rPr>
            </w:pP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内容充实精要，适合学生水平；结构合理，过渡自然，便于操作；理论联系实际，注重教学互动，启发学生思考及问题解决</w:t>
            </w:r>
          </w:p>
        </w:tc>
        <w:tc>
          <w:tcPr>
            <w:tcW w:w="1021" w:type="dxa"/>
            <w:vAlign w:val="center"/>
          </w:tcPr>
          <w:p>
            <w:pPr>
              <w:spacing w:line="280" w:lineRule="exact"/>
              <w:jc w:val="center"/>
              <w:rPr>
                <w:rFonts w:ascii="仿宋" w:hAnsi="仿宋" w:eastAsia="仿宋"/>
                <w:color w:val="auto"/>
                <w:sz w:val="24"/>
              </w:rPr>
            </w:pPr>
            <w:r>
              <w:rPr>
                <w:rFonts w:hint="eastAsia" w:ascii="仿宋" w:hAnsi="仿宋" w:eastAsia="仿宋"/>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1528" w:type="dxa"/>
            <w:vMerge w:val="continue"/>
            <w:vAlign w:val="center"/>
          </w:tcPr>
          <w:p>
            <w:pPr>
              <w:spacing w:line="280" w:lineRule="exact"/>
              <w:jc w:val="center"/>
              <w:rPr>
                <w:rFonts w:ascii="仿宋" w:hAnsi="仿宋" w:eastAsia="仿宋"/>
                <w:color w:val="auto"/>
                <w:sz w:val="24"/>
              </w:rPr>
            </w:pP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注重形成性评价及生成性问题解决和利用</w:t>
            </w:r>
          </w:p>
        </w:tc>
        <w:tc>
          <w:tcPr>
            <w:tcW w:w="1021"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5" w:hRule="atLeast"/>
          <w:jc w:val="center"/>
        </w:trPr>
        <w:tc>
          <w:tcPr>
            <w:tcW w:w="1528" w:type="dxa"/>
            <w:vAlign w:val="center"/>
          </w:tcPr>
          <w:p>
            <w:pPr>
              <w:spacing w:line="280" w:lineRule="exact"/>
              <w:jc w:val="center"/>
              <w:rPr>
                <w:rFonts w:ascii="仿宋" w:hAnsi="仿宋" w:eastAsia="仿宋"/>
                <w:color w:val="auto"/>
                <w:sz w:val="24"/>
              </w:rPr>
            </w:pPr>
            <w:r>
              <w:rPr>
                <w:rFonts w:ascii="仿宋" w:hAnsi="仿宋" w:eastAsia="仿宋"/>
                <w:color w:val="auto"/>
                <w:sz w:val="24"/>
              </w:rPr>
              <w:t>延伸设计</w:t>
            </w: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课时分配科学、合理；辅导与答疑设置合理，练习、作业、讨论安排符合教学目标，有助强化学生反思、理解和问题解决</w:t>
            </w:r>
          </w:p>
        </w:tc>
        <w:tc>
          <w:tcPr>
            <w:tcW w:w="1021"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0" w:hRule="atLeast"/>
          <w:jc w:val="center"/>
        </w:trPr>
        <w:tc>
          <w:tcPr>
            <w:tcW w:w="1528" w:type="dxa"/>
            <w:vAlign w:val="center"/>
          </w:tcPr>
          <w:p>
            <w:pPr>
              <w:spacing w:line="280" w:lineRule="exact"/>
              <w:jc w:val="center"/>
              <w:rPr>
                <w:rFonts w:ascii="仿宋" w:hAnsi="仿宋" w:eastAsia="仿宋"/>
                <w:color w:val="auto"/>
                <w:sz w:val="24"/>
              </w:rPr>
            </w:pPr>
            <w:r>
              <w:rPr>
                <w:rFonts w:ascii="仿宋" w:hAnsi="仿宋" w:eastAsia="仿宋"/>
                <w:color w:val="auto"/>
                <w:sz w:val="24"/>
              </w:rPr>
              <w:t>文档规范</w:t>
            </w: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文字、符号、单位和公式符合标准规范；语言简洁、明了，字体、图表运用适当；文档结构完整，布局合理，格式美观</w:t>
            </w:r>
          </w:p>
        </w:tc>
        <w:tc>
          <w:tcPr>
            <w:tcW w:w="1021"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1528" w:type="dxa"/>
            <w:vAlign w:val="center"/>
          </w:tcPr>
          <w:p>
            <w:pPr>
              <w:spacing w:line="280" w:lineRule="exact"/>
              <w:jc w:val="center"/>
              <w:rPr>
                <w:rFonts w:ascii="仿宋" w:hAnsi="仿宋" w:eastAsia="仿宋"/>
                <w:color w:val="auto"/>
                <w:sz w:val="24"/>
              </w:rPr>
            </w:pPr>
            <w:r>
              <w:rPr>
                <w:rFonts w:ascii="仿宋" w:hAnsi="仿宋" w:eastAsia="仿宋"/>
                <w:color w:val="auto"/>
                <w:sz w:val="24"/>
              </w:rPr>
              <w:t>设计创新</w:t>
            </w:r>
          </w:p>
        </w:tc>
        <w:tc>
          <w:tcPr>
            <w:tcW w:w="5689" w:type="dxa"/>
            <w:vAlign w:val="center"/>
          </w:tcPr>
          <w:p>
            <w:pPr>
              <w:spacing w:line="280" w:lineRule="exact"/>
              <w:rPr>
                <w:rFonts w:ascii="仿宋" w:hAnsi="仿宋" w:eastAsia="仿宋"/>
                <w:color w:val="auto"/>
                <w:sz w:val="24"/>
              </w:rPr>
            </w:pPr>
            <w:r>
              <w:rPr>
                <w:rFonts w:ascii="仿宋" w:hAnsi="仿宋" w:eastAsia="仿宋"/>
                <w:color w:val="auto"/>
                <w:sz w:val="24"/>
              </w:rPr>
              <w:t>教学方案的整体设计富有创新性，较好体现课程改革的理念和要求；教学方法选择适当，教学过程设计有突出的特色</w:t>
            </w:r>
          </w:p>
        </w:tc>
        <w:tc>
          <w:tcPr>
            <w:tcW w:w="1021"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3</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（2）课件制作（单项15分）</w:t>
      </w:r>
    </w:p>
    <w:tbl>
      <w:tblPr>
        <w:tblStyle w:val="7"/>
        <w:tblW w:w="8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65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93" w:type="dxa"/>
            <w:vAlign w:val="center"/>
          </w:tcPr>
          <w:p>
            <w:pPr>
              <w:spacing w:line="280" w:lineRule="exact"/>
              <w:jc w:val="center"/>
              <w:rPr>
                <w:rFonts w:ascii="仿宋" w:hAnsi="仿宋" w:eastAsia="仿宋"/>
                <w:b/>
                <w:color w:val="auto"/>
                <w:sz w:val="24"/>
              </w:rPr>
            </w:pPr>
            <w:r>
              <w:rPr>
                <w:rFonts w:ascii="仿宋" w:hAnsi="仿宋" w:eastAsia="仿宋"/>
                <w:b/>
                <w:color w:val="auto"/>
                <w:sz w:val="24"/>
              </w:rPr>
              <w:t>内容</w:t>
            </w:r>
          </w:p>
        </w:tc>
        <w:tc>
          <w:tcPr>
            <w:tcW w:w="5658" w:type="dxa"/>
            <w:vAlign w:val="center"/>
          </w:tcPr>
          <w:p>
            <w:pPr>
              <w:spacing w:line="280" w:lineRule="exact"/>
              <w:jc w:val="center"/>
              <w:rPr>
                <w:rFonts w:ascii="仿宋" w:hAnsi="仿宋" w:eastAsia="仿宋"/>
                <w:b/>
                <w:color w:val="auto"/>
                <w:sz w:val="24"/>
              </w:rPr>
            </w:pPr>
            <w:r>
              <w:rPr>
                <w:rFonts w:ascii="仿宋" w:hAnsi="仿宋" w:eastAsia="仿宋"/>
                <w:b/>
                <w:color w:val="auto"/>
                <w:sz w:val="24"/>
              </w:rPr>
              <w:t>评 价 标 准</w:t>
            </w:r>
          </w:p>
        </w:tc>
        <w:tc>
          <w:tcPr>
            <w:tcW w:w="996" w:type="dxa"/>
            <w:vAlign w:val="center"/>
          </w:tcPr>
          <w:p>
            <w:pPr>
              <w:spacing w:line="280" w:lineRule="exact"/>
              <w:jc w:val="center"/>
              <w:rPr>
                <w:rFonts w:ascii="仿宋" w:hAnsi="仿宋" w:eastAsia="仿宋"/>
                <w:b/>
                <w:color w:val="auto"/>
                <w:sz w:val="24"/>
              </w:rPr>
            </w:pPr>
            <w:r>
              <w:rPr>
                <w:rFonts w:ascii="仿宋" w:hAnsi="仿宋" w:eastAsia="仿宋"/>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93" w:type="dxa"/>
            <w:vMerge w:val="restart"/>
            <w:vAlign w:val="center"/>
          </w:tcPr>
          <w:p>
            <w:pPr>
              <w:widowControl/>
              <w:spacing w:line="280" w:lineRule="exact"/>
              <w:ind w:left="120" w:hanging="120" w:hangingChars="50"/>
              <w:jc w:val="center"/>
              <w:rPr>
                <w:rFonts w:ascii="仿宋" w:hAnsi="仿宋" w:eastAsia="仿宋"/>
                <w:color w:val="auto"/>
                <w:kern w:val="0"/>
                <w:sz w:val="24"/>
              </w:rPr>
            </w:pPr>
            <w:r>
              <w:rPr>
                <w:rFonts w:ascii="仿宋" w:hAnsi="仿宋" w:eastAsia="仿宋"/>
                <w:color w:val="auto"/>
                <w:kern w:val="0"/>
                <w:sz w:val="24"/>
              </w:rPr>
              <w:t>科学性</w:t>
            </w:r>
          </w:p>
        </w:tc>
        <w:tc>
          <w:tcPr>
            <w:tcW w:w="5658" w:type="dxa"/>
            <w:vAlign w:val="center"/>
          </w:tcPr>
          <w:p>
            <w:pPr>
              <w:pStyle w:val="6"/>
              <w:spacing w:before="0" w:beforeAutospacing="0" w:after="0" w:afterAutospacing="0" w:line="280" w:lineRule="exact"/>
              <w:rPr>
                <w:rFonts w:ascii="仿宋" w:hAnsi="仿宋" w:eastAsia="仿宋" w:cs="Times New Roman"/>
                <w:color w:val="auto"/>
              </w:rPr>
            </w:pPr>
            <w:r>
              <w:rPr>
                <w:rFonts w:ascii="仿宋" w:hAnsi="仿宋" w:eastAsia="仿宋" w:cs="Times New Roman"/>
                <w:color w:val="auto"/>
              </w:rPr>
              <w:t>课件取材适宜，内容科学、正确、规范</w:t>
            </w:r>
          </w:p>
        </w:tc>
        <w:tc>
          <w:tcPr>
            <w:tcW w:w="996"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93" w:type="dxa"/>
            <w:vMerge w:val="continue"/>
            <w:vAlign w:val="center"/>
          </w:tcPr>
          <w:p>
            <w:pPr>
              <w:widowControl/>
              <w:spacing w:line="280" w:lineRule="exact"/>
              <w:ind w:left="120" w:hanging="120" w:hangingChars="50"/>
              <w:jc w:val="center"/>
              <w:rPr>
                <w:rFonts w:ascii="仿宋" w:hAnsi="仿宋" w:eastAsia="仿宋"/>
                <w:color w:val="auto"/>
                <w:kern w:val="0"/>
                <w:sz w:val="24"/>
              </w:rPr>
            </w:pPr>
          </w:p>
        </w:tc>
        <w:tc>
          <w:tcPr>
            <w:tcW w:w="5658" w:type="dxa"/>
            <w:vAlign w:val="center"/>
          </w:tcPr>
          <w:p>
            <w:pPr>
              <w:widowControl/>
              <w:spacing w:line="280" w:lineRule="exact"/>
              <w:jc w:val="left"/>
              <w:rPr>
                <w:rFonts w:ascii="仿宋" w:hAnsi="仿宋" w:eastAsia="仿宋"/>
                <w:color w:val="auto"/>
                <w:kern w:val="0"/>
                <w:sz w:val="24"/>
              </w:rPr>
            </w:pPr>
            <w:r>
              <w:rPr>
                <w:rFonts w:ascii="仿宋" w:hAnsi="仿宋" w:eastAsia="仿宋"/>
                <w:color w:val="auto"/>
                <w:sz w:val="24"/>
              </w:rPr>
              <w:t>课件演示符合现代教育理念</w:t>
            </w:r>
          </w:p>
        </w:tc>
        <w:tc>
          <w:tcPr>
            <w:tcW w:w="996"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93" w:type="dxa"/>
            <w:vAlign w:val="center"/>
          </w:tcPr>
          <w:p>
            <w:pPr>
              <w:widowControl/>
              <w:spacing w:line="280" w:lineRule="exact"/>
              <w:ind w:left="120" w:hanging="120" w:hangingChars="50"/>
              <w:jc w:val="center"/>
              <w:rPr>
                <w:rFonts w:ascii="仿宋" w:hAnsi="仿宋" w:eastAsia="仿宋"/>
                <w:color w:val="auto"/>
                <w:kern w:val="0"/>
                <w:sz w:val="24"/>
              </w:rPr>
            </w:pPr>
            <w:r>
              <w:rPr>
                <w:rFonts w:ascii="仿宋" w:hAnsi="仿宋" w:eastAsia="仿宋"/>
                <w:color w:val="auto"/>
                <w:kern w:val="0"/>
                <w:sz w:val="24"/>
              </w:rPr>
              <w:t>教育性</w:t>
            </w:r>
          </w:p>
        </w:tc>
        <w:tc>
          <w:tcPr>
            <w:tcW w:w="5658" w:type="dxa"/>
            <w:vAlign w:val="center"/>
          </w:tcPr>
          <w:p>
            <w:pPr>
              <w:pStyle w:val="6"/>
              <w:spacing w:before="0" w:beforeAutospacing="0" w:after="0" w:afterAutospacing="0" w:line="280" w:lineRule="exact"/>
              <w:rPr>
                <w:rFonts w:ascii="仿宋" w:hAnsi="仿宋" w:eastAsia="仿宋" w:cs="Times New Roman"/>
                <w:color w:val="auto"/>
              </w:rPr>
            </w:pPr>
            <w:r>
              <w:rPr>
                <w:rFonts w:ascii="仿宋" w:hAnsi="仿宋" w:eastAsia="仿宋" w:cs="Times New Roman"/>
                <w:color w:val="auto"/>
              </w:rPr>
              <w:t>课件设计新颖，能体现教学设计思想；知识点结构清晰，能调动学生的学习热情</w:t>
            </w:r>
          </w:p>
        </w:tc>
        <w:tc>
          <w:tcPr>
            <w:tcW w:w="996"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93" w:type="dxa"/>
            <w:vMerge w:val="restart"/>
            <w:vAlign w:val="center"/>
          </w:tcPr>
          <w:p>
            <w:pPr>
              <w:spacing w:line="280" w:lineRule="exact"/>
              <w:ind w:left="120" w:hanging="120" w:hangingChars="50"/>
              <w:jc w:val="center"/>
              <w:rPr>
                <w:rFonts w:ascii="仿宋" w:hAnsi="仿宋" w:eastAsia="仿宋"/>
                <w:color w:val="auto"/>
                <w:kern w:val="0"/>
                <w:sz w:val="24"/>
              </w:rPr>
            </w:pPr>
            <w:r>
              <w:rPr>
                <w:rFonts w:ascii="仿宋" w:hAnsi="仿宋" w:eastAsia="仿宋"/>
                <w:color w:val="auto"/>
                <w:kern w:val="0"/>
                <w:sz w:val="24"/>
              </w:rPr>
              <w:t>技术性</w:t>
            </w:r>
          </w:p>
        </w:tc>
        <w:tc>
          <w:tcPr>
            <w:tcW w:w="5658" w:type="dxa"/>
            <w:vAlign w:val="center"/>
          </w:tcPr>
          <w:p>
            <w:pPr>
              <w:widowControl/>
              <w:spacing w:line="280" w:lineRule="exact"/>
              <w:jc w:val="left"/>
              <w:rPr>
                <w:rFonts w:ascii="仿宋" w:hAnsi="仿宋" w:eastAsia="仿宋"/>
                <w:color w:val="auto"/>
                <w:kern w:val="0"/>
                <w:sz w:val="24"/>
              </w:rPr>
            </w:pPr>
            <w:r>
              <w:rPr>
                <w:rFonts w:ascii="仿宋" w:hAnsi="仿宋" w:eastAsia="仿宋"/>
                <w:color w:val="auto"/>
                <w:sz w:val="24"/>
              </w:rPr>
              <w:t>课件制作和使用上恰当运用多媒体效果</w:t>
            </w:r>
          </w:p>
        </w:tc>
        <w:tc>
          <w:tcPr>
            <w:tcW w:w="996"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93" w:type="dxa"/>
            <w:vMerge w:val="continue"/>
            <w:vAlign w:val="center"/>
          </w:tcPr>
          <w:p>
            <w:pPr>
              <w:widowControl/>
              <w:spacing w:line="280" w:lineRule="exact"/>
              <w:ind w:left="120" w:hanging="120" w:hangingChars="50"/>
              <w:jc w:val="center"/>
              <w:rPr>
                <w:rFonts w:ascii="仿宋" w:hAnsi="仿宋" w:eastAsia="仿宋"/>
                <w:color w:val="auto"/>
                <w:kern w:val="0"/>
                <w:sz w:val="24"/>
              </w:rPr>
            </w:pPr>
          </w:p>
        </w:tc>
        <w:tc>
          <w:tcPr>
            <w:tcW w:w="5658" w:type="dxa"/>
            <w:vAlign w:val="center"/>
          </w:tcPr>
          <w:p>
            <w:pPr>
              <w:pStyle w:val="6"/>
              <w:spacing w:before="0" w:beforeAutospacing="0" w:after="0" w:afterAutospacing="0" w:line="280" w:lineRule="exact"/>
              <w:rPr>
                <w:rFonts w:ascii="仿宋" w:hAnsi="仿宋" w:eastAsia="仿宋" w:cs="Times New Roman"/>
                <w:color w:val="auto"/>
              </w:rPr>
            </w:pPr>
            <w:r>
              <w:rPr>
                <w:rFonts w:ascii="仿宋" w:hAnsi="仿宋" w:eastAsia="仿宋" w:cs="Times New Roman"/>
                <w:color w:val="auto"/>
              </w:rPr>
              <w:t>操作简便、快捷，交流方便，适于教学</w:t>
            </w:r>
          </w:p>
        </w:tc>
        <w:tc>
          <w:tcPr>
            <w:tcW w:w="996"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93" w:type="dxa"/>
            <w:vAlign w:val="center"/>
          </w:tcPr>
          <w:p>
            <w:pPr>
              <w:spacing w:line="280" w:lineRule="exact"/>
              <w:jc w:val="center"/>
              <w:rPr>
                <w:rFonts w:ascii="仿宋" w:hAnsi="仿宋" w:eastAsia="仿宋"/>
                <w:color w:val="auto"/>
                <w:sz w:val="24"/>
              </w:rPr>
            </w:pPr>
            <w:r>
              <w:rPr>
                <w:rFonts w:ascii="仿宋" w:hAnsi="仿宋" w:eastAsia="仿宋"/>
                <w:bCs/>
                <w:color w:val="auto"/>
                <w:sz w:val="24"/>
              </w:rPr>
              <w:t>艺术性</w:t>
            </w:r>
          </w:p>
        </w:tc>
        <w:tc>
          <w:tcPr>
            <w:tcW w:w="5658" w:type="dxa"/>
            <w:vAlign w:val="center"/>
          </w:tcPr>
          <w:p>
            <w:pPr>
              <w:spacing w:line="280" w:lineRule="exact"/>
              <w:rPr>
                <w:rFonts w:ascii="仿宋" w:hAnsi="仿宋" w:eastAsia="仿宋"/>
                <w:color w:val="auto"/>
                <w:sz w:val="24"/>
              </w:rPr>
            </w:pPr>
            <w:r>
              <w:rPr>
                <w:rFonts w:ascii="仿宋" w:hAnsi="仿宋" w:eastAsia="仿宋"/>
                <w:color w:val="auto"/>
                <w:sz w:val="24"/>
              </w:rPr>
              <w:t>画面设计具有较高艺术性，整体风格相对统一</w:t>
            </w:r>
          </w:p>
        </w:tc>
        <w:tc>
          <w:tcPr>
            <w:tcW w:w="996"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（3）即席讲演（单项15分）</w:t>
      </w:r>
    </w:p>
    <w:tbl>
      <w:tblPr>
        <w:tblStyle w:val="7"/>
        <w:tblW w:w="8155"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566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内  容</w:t>
            </w:r>
          </w:p>
        </w:tc>
        <w:tc>
          <w:tcPr>
            <w:tcW w:w="5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评 价 标 准</w:t>
            </w:r>
          </w:p>
        </w:tc>
        <w:tc>
          <w:tcPr>
            <w:tcW w:w="1015" w:type="dxa"/>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讲演内容</w:t>
            </w:r>
          </w:p>
        </w:tc>
        <w:tc>
          <w:tcPr>
            <w:tcW w:w="566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olor w:val="auto"/>
                <w:sz w:val="24"/>
              </w:rPr>
            </w:pPr>
            <w:r>
              <w:rPr>
                <w:rFonts w:ascii="仿宋" w:hAnsi="仿宋" w:eastAsia="仿宋"/>
                <w:color w:val="auto"/>
                <w:sz w:val="24"/>
              </w:rPr>
              <w:t>主题鲜明切题，内容充实、针对性强</w:t>
            </w:r>
          </w:p>
          <w:p>
            <w:pPr>
              <w:spacing w:line="280" w:lineRule="exact"/>
              <w:jc w:val="left"/>
              <w:rPr>
                <w:rFonts w:ascii="仿宋" w:hAnsi="仿宋" w:eastAsia="仿宋"/>
                <w:color w:val="auto"/>
                <w:sz w:val="24"/>
              </w:rPr>
            </w:pPr>
            <w:r>
              <w:rPr>
                <w:rFonts w:ascii="仿宋" w:hAnsi="仿宋" w:eastAsia="仿宋"/>
                <w:color w:val="auto"/>
                <w:sz w:val="24"/>
              </w:rPr>
              <w:t>问题分析到位，解决策略得当、新颖，说服力强</w:t>
            </w:r>
          </w:p>
          <w:p>
            <w:pPr>
              <w:spacing w:line="280" w:lineRule="exact"/>
              <w:jc w:val="left"/>
              <w:rPr>
                <w:rFonts w:ascii="仿宋" w:hAnsi="仿宋" w:eastAsia="仿宋"/>
                <w:color w:val="auto"/>
                <w:sz w:val="24"/>
              </w:rPr>
            </w:pPr>
            <w:r>
              <w:rPr>
                <w:rFonts w:ascii="仿宋" w:hAnsi="仿宋" w:eastAsia="仿宋"/>
                <w:color w:val="auto"/>
                <w:sz w:val="24"/>
              </w:rPr>
              <w:t>论据贴切，符合实际，阐释充分</w:t>
            </w:r>
          </w:p>
          <w:p>
            <w:pPr>
              <w:spacing w:line="280" w:lineRule="exact"/>
              <w:jc w:val="left"/>
              <w:rPr>
                <w:rFonts w:ascii="仿宋" w:hAnsi="仿宋" w:eastAsia="仿宋"/>
                <w:color w:val="auto"/>
                <w:sz w:val="24"/>
              </w:rPr>
            </w:pPr>
            <w:r>
              <w:rPr>
                <w:rFonts w:ascii="仿宋" w:hAnsi="仿宋" w:eastAsia="仿宋"/>
                <w:color w:val="auto"/>
                <w:sz w:val="24"/>
              </w:rPr>
              <w:t>内容构架结构严谨、层次分明、条理清晰</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语言艺术</w:t>
            </w:r>
          </w:p>
        </w:tc>
        <w:tc>
          <w:tcPr>
            <w:tcW w:w="566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olor w:val="auto"/>
                <w:sz w:val="24"/>
              </w:rPr>
            </w:pPr>
            <w:r>
              <w:rPr>
                <w:rFonts w:ascii="仿宋" w:hAnsi="仿宋" w:eastAsia="仿宋"/>
                <w:color w:val="auto"/>
                <w:sz w:val="24"/>
              </w:rPr>
              <w:t>普通话标准，用语规范，节奏处理得当，说服力强</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思维艺术</w:t>
            </w:r>
          </w:p>
        </w:tc>
        <w:tc>
          <w:tcPr>
            <w:tcW w:w="566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olor w:val="auto"/>
                <w:sz w:val="24"/>
              </w:rPr>
            </w:pPr>
            <w:r>
              <w:rPr>
                <w:rFonts w:ascii="仿宋" w:hAnsi="仿宋" w:eastAsia="仿宋"/>
                <w:color w:val="auto"/>
                <w:sz w:val="24"/>
              </w:rPr>
              <w:t>思维敏捷，逻辑清晰；灵活而有效地调整、组织讲演内容</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仪表形象</w:t>
            </w:r>
          </w:p>
        </w:tc>
        <w:tc>
          <w:tcPr>
            <w:tcW w:w="566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olor w:val="auto"/>
                <w:sz w:val="24"/>
              </w:rPr>
            </w:pPr>
            <w:r>
              <w:rPr>
                <w:rFonts w:ascii="仿宋" w:hAnsi="仿宋" w:eastAsia="仿宋"/>
                <w:color w:val="auto"/>
                <w:sz w:val="24"/>
              </w:rPr>
              <w:t>神态自然，动作适度，与讲演内容吻合</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讲演时间</w:t>
            </w:r>
          </w:p>
        </w:tc>
        <w:tc>
          <w:tcPr>
            <w:tcW w:w="566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olor w:val="auto"/>
                <w:sz w:val="24"/>
              </w:rPr>
            </w:pPr>
            <w:r>
              <w:rPr>
                <w:rFonts w:ascii="仿宋" w:hAnsi="仿宋" w:eastAsia="仿宋"/>
                <w:color w:val="auto"/>
                <w:sz w:val="24"/>
              </w:rPr>
              <w:t>时间在2-3分钟之间，不超时</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1</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（4）无生上课（含板书）（单项45分）</w:t>
      </w:r>
    </w:p>
    <w:tbl>
      <w:tblPr>
        <w:tblStyle w:val="7"/>
        <w:tblW w:w="8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27"/>
        <w:gridCol w:w="518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项目</w:t>
            </w: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评价内容</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评 价 标 准</w:t>
            </w:r>
          </w:p>
        </w:tc>
        <w:tc>
          <w:tcPr>
            <w:tcW w:w="1102" w:type="dxa"/>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上课</w:t>
            </w:r>
          </w:p>
          <w:p>
            <w:pPr>
              <w:spacing w:line="280" w:lineRule="exact"/>
              <w:jc w:val="center"/>
              <w:rPr>
                <w:rFonts w:ascii="仿宋" w:hAnsi="仿宋" w:eastAsia="仿宋"/>
                <w:color w:val="auto"/>
                <w:sz w:val="24"/>
              </w:rPr>
            </w:pPr>
            <w:r>
              <w:rPr>
                <w:rFonts w:hint="eastAsia" w:ascii="仿宋" w:hAnsi="仿宋" w:eastAsia="仿宋"/>
                <w:color w:val="auto"/>
                <w:sz w:val="24"/>
              </w:rPr>
              <w:t>35分</w:t>
            </w: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教学目标</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目标设置明确，符合课标要求和学生实际</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280" w:lineRule="exac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教学内容</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重点内容讲解明白，教学难点处理恰当，关注学生已有知识和经验，注重学生能力培养，强调课堂交流互动，知识阐释正确</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280" w:lineRule="exact"/>
              <w:jc w:val="center"/>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教学方法</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 xml:space="preserve">按新课标的教学理念处理教学内容以及教与学、知识与能力的关系，较好落实教学目标；突出自主、探究、合作学习方式，体现多元化学习方法；实现有效师生互动 </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280" w:lineRule="exact"/>
              <w:jc w:val="center"/>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教学过程</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教学整体安排合理，环节紧凑，层次清晰；创造性使用教材；教学特色突出；恰当使用多媒体课件辅助教学，教学演示规范</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280" w:lineRule="exac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教学素质</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教态自然亲切、仪表举止得体，注重目光交流，教学语言规范准确、生动简洁</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教学效果</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按时完成教学任务，教学目标达成度高</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教学创新</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教学过程富有创意；能创造性的使用教材；教学方法灵活多样，有突出的特色</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84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板书</w:t>
            </w:r>
          </w:p>
          <w:p>
            <w:pPr>
              <w:spacing w:line="280" w:lineRule="exact"/>
              <w:jc w:val="center"/>
              <w:rPr>
                <w:rFonts w:ascii="仿宋" w:hAnsi="仿宋" w:eastAsia="仿宋"/>
                <w:color w:val="auto"/>
                <w:sz w:val="24"/>
              </w:rPr>
            </w:pPr>
            <w:r>
              <w:rPr>
                <w:rFonts w:ascii="仿宋" w:hAnsi="仿宋" w:eastAsia="仿宋"/>
                <w:color w:val="auto"/>
                <w:sz w:val="24"/>
              </w:rPr>
              <w:t>设计</w:t>
            </w:r>
          </w:p>
          <w:p>
            <w:pPr>
              <w:spacing w:line="280" w:lineRule="exact"/>
              <w:jc w:val="center"/>
              <w:rPr>
                <w:rFonts w:ascii="仿宋" w:hAnsi="仿宋" w:eastAsia="仿宋"/>
                <w:color w:val="auto"/>
                <w:sz w:val="24"/>
              </w:rPr>
            </w:pPr>
            <w:r>
              <w:rPr>
                <w:rFonts w:ascii="仿宋" w:hAnsi="仿宋" w:eastAsia="仿宋"/>
                <w:color w:val="auto"/>
                <w:sz w:val="24"/>
              </w:rPr>
              <w:t>10分</w:t>
            </w: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内容匹配</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反映教学设计意图，突显重点、难点，能调动学生主动性和积极性</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构图</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构思巧妙，富有创意，构图自然，形象直观，教学辅助作用显著</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书写</w:t>
            </w:r>
          </w:p>
        </w:tc>
        <w:tc>
          <w:tcPr>
            <w:tcW w:w="5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书写快速流畅，字形大小适度，清楚整洁，美观大方，规范正确</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kern w:val="0"/>
                <w:sz w:val="24"/>
              </w:rPr>
              <w:t>2</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2.体育科目（中学组）评分标准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（1）教学设计（单项25分）</w:t>
      </w:r>
    </w:p>
    <w:tbl>
      <w:tblPr>
        <w:tblStyle w:val="7"/>
        <w:tblW w:w="8356" w:type="dxa"/>
        <w:jc w:val="center"/>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549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1782" w:type="dxa"/>
            <w:vAlign w:val="center"/>
          </w:tcPr>
          <w:p>
            <w:pPr>
              <w:spacing w:line="280" w:lineRule="exact"/>
              <w:jc w:val="center"/>
              <w:rPr>
                <w:rFonts w:ascii="仿宋" w:hAnsi="仿宋" w:eastAsia="仿宋"/>
                <w:b/>
                <w:bCs/>
                <w:color w:val="auto"/>
                <w:sz w:val="24"/>
              </w:rPr>
            </w:pPr>
            <w:r>
              <w:rPr>
                <w:rFonts w:hint="eastAsia" w:ascii="仿宋" w:hAnsi="仿宋" w:eastAsia="仿宋"/>
                <w:b/>
                <w:bCs/>
                <w:color w:val="auto"/>
                <w:sz w:val="24"/>
              </w:rPr>
              <w:t>内容</w:t>
            </w:r>
          </w:p>
        </w:tc>
        <w:tc>
          <w:tcPr>
            <w:tcW w:w="5490" w:type="dxa"/>
            <w:vAlign w:val="center"/>
          </w:tcPr>
          <w:p>
            <w:pPr>
              <w:spacing w:line="280" w:lineRule="exact"/>
              <w:jc w:val="center"/>
              <w:rPr>
                <w:rFonts w:ascii="仿宋" w:hAnsi="仿宋" w:eastAsia="仿宋"/>
                <w:b/>
                <w:bCs/>
                <w:color w:val="auto"/>
                <w:sz w:val="24"/>
              </w:rPr>
            </w:pPr>
            <w:r>
              <w:rPr>
                <w:rFonts w:hint="eastAsia" w:ascii="仿宋" w:hAnsi="仿宋" w:eastAsia="仿宋"/>
                <w:b/>
                <w:bCs/>
                <w:color w:val="auto"/>
                <w:sz w:val="24"/>
              </w:rPr>
              <w:t>评价标准</w:t>
            </w:r>
          </w:p>
        </w:tc>
        <w:tc>
          <w:tcPr>
            <w:tcW w:w="1084" w:type="dxa"/>
            <w:vAlign w:val="center"/>
          </w:tcPr>
          <w:p>
            <w:pPr>
              <w:widowControl/>
              <w:spacing w:line="280" w:lineRule="exact"/>
              <w:jc w:val="center"/>
              <w:rPr>
                <w:rFonts w:ascii="仿宋" w:hAnsi="仿宋" w:eastAsia="仿宋"/>
                <w:b/>
                <w:bCs/>
                <w:color w:val="auto"/>
                <w:kern w:val="0"/>
                <w:sz w:val="24"/>
              </w:rPr>
            </w:pPr>
            <w:r>
              <w:rPr>
                <w:rFonts w:hint="eastAsia" w:ascii="仿宋" w:hAnsi="仿宋" w:eastAsia="仿宋"/>
                <w:b/>
                <w:bCs/>
                <w:color w:val="auto"/>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782" w:type="dxa"/>
            <w:vAlign w:val="center"/>
          </w:tcPr>
          <w:p>
            <w:pPr>
              <w:spacing w:line="280" w:lineRule="exact"/>
              <w:jc w:val="center"/>
              <w:rPr>
                <w:rFonts w:ascii="仿宋" w:hAnsi="仿宋" w:eastAsia="仿宋"/>
                <w:color w:val="auto"/>
                <w:sz w:val="24"/>
              </w:rPr>
            </w:pPr>
            <w:r>
              <w:rPr>
                <w:rFonts w:ascii="仿宋" w:hAnsi="仿宋" w:eastAsia="仿宋"/>
                <w:color w:val="auto"/>
                <w:sz w:val="24"/>
              </w:rPr>
              <w:t>内容分析</w:t>
            </w: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教学内容前后知识点关系、地位、作用描述准确，重点、难点分析清楚</w:t>
            </w:r>
          </w:p>
        </w:tc>
        <w:tc>
          <w:tcPr>
            <w:tcW w:w="1084"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1782" w:type="dxa"/>
            <w:vAlign w:val="center"/>
          </w:tcPr>
          <w:p>
            <w:pPr>
              <w:spacing w:line="280" w:lineRule="exact"/>
              <w:jc w:val="center"/>
              <w:rPr>
                <w:rFonts w:ascii="仿宋" w:hAnsi="仿宋" w:eastAsia="仿宋"/>
                <w:color w:val="auto"/>
                <w:sz w:val="24"/>
              </w:rPr>
            </w:pPr>
            <w:r>
              <w:rPr>
                <w:rFonts w:ascii="仿宋" w:hAnsi="仿宋" w:eastAsia="仿宋"/>
                <w:color w:val="auto"/>
                <w:sz w:val="24"/>
              </w:rPr>
              <w:t>学情分析</w:t>
            </w: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学生认知特点和水平表述恰当，学习习惯和能力分析合理</w:t>
            </w:r>
          </w:p>
        </w:tc>
        <w:tc>
          <w:tcPr>
            <w:tcW w:w="1084"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jc w:val="center"/>
        </w:trPr>
        <w:tc>
          <w:tcPr>
            <w:tcW w:w="1782" w:type="dxa"/>
            <w:vMerge w:val="restart"/>
            <w:vAlign w:val="center"/>
          </w:tcPr>
          <w:p>
            <w:pPr>
              <w:spacing w:line="280" w:lineRule="exact"/>
              <w:jc w:val="center"/>
              <w:rPr>
                <w:rFonts w:ascii="仿宋" w:hAnsi="仿宋" w:eastAsia="仿宋"/>
                <w:color w:val="auto"/>
                <w:sz w:val="24"/>
              </w:rPr>
            </w:pPr>
            <w:r>
              <w:rPr>
                <w:rFonts w:ascii="仿宋" w:hAnsi="仿宋" w:eastAsia="仿宋"/>
                <w:color w:val="auto"/>
                <w:sz w:val="24"/>
              </w:rPr>
              <w:t>目标设计</w:t>
            </w: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教学目标表述清楚、具体，易于理解，便于实施，行为动词使用正确，阐述规范</w:t>
            </w:r>
          </w:p>
        </w:tc>
        <w:tc>
          <w:tcPr>
            <w:tcW w:w="1084"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1782" w:type="dxa"/>
            <w:vMerge w:val="continue"/>
            <w:vAlign w:val="center"/>
          </w:tcPr>
          <w:p>
            <w:pPr>
              <w:spacing w:line="280" w:lineRule="exact"/>
              <w:jc w:val="center"/>
              <w:rPr>
                <w:rFonts w:ascii="仿宋" w:hAnsi="仿宋" w:eastAsia="仿宋"/>
                <w:color w:val="auto"/>
                <w:sz w:val="24"/>
              </w:rPr>
            </w:pP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符合课标要求、学科特点和学生实际；体现对知识、能力与创新思维等方面的要求</w:t>
            </w:r>
          </w:p>
        </w:tc>
        <w:tc>
          <w:tcPr>
            <w:tcW w:w="1084"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1782" w:type="dxa"/>
            <w:vMerge w:val="restart"/>
            <w:vAlign w:val="center"/>
          </w:tcPr>
          <w:p>
            <w:pPr>
              <w:spacing w:line="280" w:lineRule="exact"/>
              <w:jc w:val="center"/>
              <w:rPr>
                <w:rFonts w:ascii="仿宋" w:hAnsi="仿宋" w:eastAsia="仿宋"/>
                <w:color w:val="auto"/>
                <w:sz w:val="24"/>
              </w:rPr>
            </w:pPr>
            <w:r>
              <w:rPr>
                <w:rFonts w:ascii="仿宋" w:hAnsi="仿宋" w:eastAsia="仿宋"/>
                <w:color w:val="auto"/>
                <w:sz w:val="24"/>
              </w:rPr>
              <w:t>教学过程设计</w:t>
            </w: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教学主线描述清晰，教学内容处理符合课程标准要求，具有较强的系统性和逻辑性</w:t>
            </w:r>
          </w:p>
        </w:tc>
        <w:tc>
          <w:tcPr>
            <w:tcW w:w="1084"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782" w:type="dxa"/>
            <w:vMerge w:val="continue"/>
            <w:vAlign w:val="center"/>
          </w:tcPr>
          <w:p>
            <w:pPr>
              <w:spacing w:line="280" w:lineRule="exact"/>
              <w:jc w:val="center"/>
              <w:rPr>
                <w:rFonts w:ascii="仿宋" w:hAnsi="仿宋" w:eastAsia="仿宋"/>
                <w:color w:val="auto"/>
                <w:sz w:val="24"/>
              </w:rPr>
            </w:pP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教学重点突出，点面结合，深浅适度；难点清楚，把握准确；化难为易，处理恰当</w:t>
            </w:r>
          </w:p>
        </w:tc>
        <w:tc>
          <w:tcPr>
            <w:tcW w:w="1084"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jc w:val="center"/>
        </w:trPr>
        <w:tc>
          <w:tcPr>
            <w:tcW w:w="1782" w:type="dxa"/>
            <w:vMerge w:val="continue"/>
            <w:vAlign w:val="center"/>
          </w:tcPr>
          <w:p>
            <w:pPr>
              <w:spacing w:line="280" w:lineRule="exact"/>
              <w:jc w:val="center"/>
              <w:rPr>
                <w:rFonts w:ascii="仿宋" w:hAnsi="仿宋" w:eastAsia="仿宋"/>
                <w:color w:val="auto"/>
                <w:sz w:val="24"/>
              </w:rPr>
            </w:pP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教学方法清晰适当，符合教学对象要求，有利教学内容完成、难点解决和重点突出</w:t>
            </w:r>
          </w:p>
        </w:tc>
        <w:tc>
          <w:tcPr>
            <w:tcW w:w="1084" w:type="dxa"/>
            <w:vAlign w:val="center"/>
          </w:tcPr>
          <w:p>
            <w:pPr>
              <w:spacing w:line="280" w:lineRule="exact"/>
              <w:jc w:val="center"/>
              <w:rPr>
                <w:rFonts w:ascii="仿宋" w:hAnsi="仿宋" w:eastAsia="仿宋"/>
                <w:color w:val="auto"/>
                <w:sz w:val="24"/>
              </w:rPr>
            </w:pPr>
            <w:r>
              <w:rPr>
                <w:rFonts w:hint="eastAsia"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1782" w:type="dxa"/>
            <w:vMerge w:val="continue"/>
            <w:vAlign w:val="center"/>
          </w:tcPr>
          <w:p>
            <w:pPr>
              <w:spacing w:line="280" w:lineRule="exact"/>
              <w:jc w:val="center"/>
              <w:rPr>
                <w:rFonts w:ascii="仿宋" w:hAnsi="仿宋" w:eastAsia="仿宋"/>
                <w:color w:val="auto"/>
                <w:sz w:val="24"/>
              </w:rPr>
            </w:pP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教学辅助手段准备与使用清晰无误，教具及现代化教学手段运用恰当</w:t>
            </w:r>
          </w:p>
        </w:tc>
        <w:tc>
          <w:tcPr>
            <w:tcW w:w="1084" w:type="dxa"/>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1782" w:type="dxa"/>
            <w:vMerge w:val="continue"/>
            <w:vAlign w:val="center"/>
          </w:tcPr>
          <w:p>
            <w:pPr>
              <w:spacing w:line="280" w:lineRule="exact"/>
              <w:jc w:val="center"/>
              <w:rPr>
                <w:rFonts w:ascii="仿宋" w:hAnsi="仿宋" w:eastAsia="仿宋"/>
                <w:color w:val="auto"/>
                <w:sz w:val="24"/>
              </w:rPr>
            </w:pP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内容充实精要，适合学生水平；结构合理，过渡自然，便于操作；理论联系实际，注重教学互动，启发学生思考及问题解决</w:t>
            </w:r>
          </w:p>
        </w:tc>
        <w:tc>
          <w:tcPr>
            <w:tcW w:w="1084" w:type="dxa"/>
            <w:vAlign w:val="center"/>
          </w:tcPr>
          <w:p>
            <w:pPr>
              <w:spacing w:line="280" w:lineRule="exact"/>
              <w:jc w:val="center"/>
              <w:rPr>
                <w:rFonts w:ascii="仿宋" w:hAnsi="仿宋" w:eastAsia="仿宋"/>
                <w:color w:val="auto"/>
                <w:sz w:val="24"/>
              </w:rPr>
            </w:pPr>
            <w:r>
              <w:rPr>
                <w:rFonts w:hint="eastAsia" w:ascii="仿宋" w:hAnsi="仿宋" w:eastAsia="仿宋"/>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1782" w:type="dxa"/>
            <w:vMerge w:val="continue"/>
            <w:vAlign w:val="center"/>
          </w:tcPr>
          <w:p>
            <w:pPr>
              <w:spacing w:line="280" w:lineRule="exact"/>
              <w:jc w:val="center"/>
              <w:rPr>
                <w:rFonts w:ascii="仿宋" w:hAnsi="仿宋" w:eastAsia="仿宋"/>
                <w:color w:val="auto"/>
                <w:sz w:val="24"/>
              </w:rPr>
            </w:pP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注重形成性评价及生成性问题解决和利用</w:t>
            </w:r>
          </w:p>
        </w:tc>
        <w:tc>
          <w:tcPr>
            <w:tcW w:w="1084"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1782" w:type="dxa"/>
            <w:vAlign w:val="center"/>
          </w:tcPr>
          <w:p>
            <w:pPr>
              <w:spacing w:line="280" w:lineRule="exact"/>
              <w:jc w:val="center"/>
              <w:rPr>
                <w:rFonts w:ascii="仿宋" w:hAnsi="仿宋" w:eastAsia="仿宋"/>
                <w:color w:val="auto"/>
                <w:sz w:val="24"/>
              </w:rPr>
            </w:pPr>
            <w:r>
              <w:rPr>
                <w:rFonts w:ascii="仿宋" w:hAnsi="仿宋" w:eastAsia="仿宋"/>
                <w:color w:val="auto"/>
                <w:sz w:val="24"/>
              </w:rPr>
              <w:t>延伸设计</w:t>
            </w: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课时分配科学、合理；辅导与答疑设置合理，练习、作业、讨论安排符合教学目标，有助强化学生反思、理解和问题解决</w:t>
            </w:r>
          </w:p>
        </w:tc>
        <w:tc>
          <w:tcPr>
            <w:tcW w:w="1084"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center"/>
        </w:trPr>
        <w:tc>
          <w:tcPr>
            <w:tcW w:w="1782" w:type="dxa"/>
            <w:vAlign w:val="center"/>
          </w:tcPr>
          <w:p>
            <w:pPr>
              <w:spacing w:line="280" w:lineRule="exact"/>
              <w:jc w:val="center"/>
              <w:rPr>
                <w:rFonts w:ascii="仿宋" w:hAnsi="仿宋" w:eastAsia="仿宋"/>
                <w:color w:val="auto"/>
                <w:sz w:val="24"/>
              </w:rPr>
            </w:pPr>
            <w:r>
              <w:rPr>
                <w:rFonts w:ascii="仿宋" w:hAnsi="仿宋" w:eastAsia="仿宋"/>
                <w:color w:val="auto"/>
                <w:sz w:val="24"/>
              </w:rPr>
              <w:t>文档规范</w:t>
            </w: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文字、符号、单位和公式符合标准规范；语言简洁、明了，字体、图表运用适当；文档结构完整，布局合理，格式美观</w:t>
            </w:r>
          </w:p>
        </w:tc>
        <w:tc>
          <w:tcPr>
            <w:tcW w:w="1084"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jc w:val="center"/>
        </w:trPr>
        <w:tc>
          <w:tcPr>
            <w:tcW w:w="1782" w:type="dxa"/>
            <w:vAlign w:val="center"/>
          </w:tcPr>
          <w:p>
            <w:pPr>
              <w:spacing w:line="280" w:lineRule="exact"/>
              <w:jc w:val="center"/>
              <w:rPr>
                <w:rFonts w:ascii="仿宋" w:hAnsi="仿宋" w:eastAsia="仿宋"/>
                <w:color w:val="auto"/>
                <w:sz w:val="24"/>
              </w:rPr>
            </w:pPr>
            <w:r>
              <w:rPr>
                <w:rFonts w:ascii="仿宋" w:hAnsi="仿宋" w:eastAsia="仿宋"/>
                <w:color w:val="auto"/>
                <w:sz w:val="24"/>
              </w:rPr>
              <w:t>设计创新</w:t>
            </w:r>
          </w:p>
        </w:tc>
        <w:tc>
          <w:tcPr>
            <w:tcW w:w="5490" w:type="dxa"/>
            <w:vAlign w:val="center"/>
          </w:tcPr>
          <w:p>
            <w:pPr>
              <w:spacing w:line="280" w:lineRule="exact"/>
              <w:rPr>
                <w:rFonts w:ascii="仿宋" w:hAnsi="仿宋" w:eastAsia="仿宋"/>
                <w:color w:val="auto"/>
                <w:sz w:val="24"/>
              </w:rPr>
            </w:pPr>
            <w:r>
              <w:rPr>
                <w:rFonts w:ascii="仿宋" w:hAnsi="仿宋" w:eastAsia="仿宋"/>
                <w:color w:val="auto"/>
                <w:sz w:val="24"/>
              </w:rPr>
              <w:t>教学方案的整体设计富有创新性，较好体现课程改革的理念和要求；教学方法选择适当，教学过程设计有突出的特色</w:t>
            </w:r>
          </w:p>
        </w:tc>
        <w:tc>
          <w:tcPr>
            <w:tcW w:w="1084" w:type="dxa"/>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3</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（2）课件制作（单项15分）</w:t>
      </w:r>
    </w:p>
    <w:tbl>
      <w:tblPr>
        <w:tblStyle w:val="7"/>
        <w:tblW w:w="8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5453"/>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96" w:type="dxa"/>
            <w:vAlign w:val="center"/>
          </w:tcPr>
          <w:p>
            <w:pPr>
              <w:spacing w:line="280" w:lineRule="exact"/>
              <w:jc w:val="center"/>
              <w:rPr>
                <w:rFonts w:ascii="仿宋" w:hAnsi="仿宋" w:eastAsia="仿宋"/>
                <w:b/>
                <w:color w:val="auto"/>
                <w:sz w:val="24"/>
              </w:rPr>
            </w:pPr>
            <w:r>
              <w:rPr>
                <w:rFonts w:ascii="仿宋" w:hAnsi="仿宋" w:eastAsia="仿宋"/>
                <w:b/>
                <w:color w:val="auto"/>
                <w:sz w:val="24"/>
              </w:rPr>
              <w:t>内容</w:t>
            </w:r>
          </w:p>
        </w:tc>
        <w:tc>
          <w:tcPr>
            <w:tcW w:w="5453" w:type="dxa"/>
            <w:vAlign w:val="center"/>
          </w:tcPr>
          <w:p>
            <w:pPr>
              <w:spacing w:line="280" w:lineRule="exact"/>
              <w:jc w:val="center"/>
              <w:rPr>
                <w:rFonts w:ascii="仿宋" w:hAnsi="仿宋" w:eastAsia="仿宋"/>
                <w:b/>
                <w:color w:val="auto"/>
                <w:sz w:val="24"/>
              </w:rPr>
            </w:pPr>
            <w:r>
              <w:rPr>
                <w:rFonts w:ascii="仿宋" w:hAnsi="仿宋" w:eastAsia="仿宋"/>
                <w:b/>
                <w:color w:val="auto"/>
                <w:sz w:val="24"/>
              </w:rPr>
              <w:t>评 价 标 准</w:t>
            </w:r>
          </w:p>
        </w:tc>
        <w:tc>
          <w:tcPr>
            <w:tcW w:w="1108" w:type="dxa"/>
            <w:vAlign w:val="center"/>
          </w:tcPr>
          <w:p>
            <w:pPr>
              <w:spacing w:line="280" w:lineRule="exact"/>
              <w:jc w:val="center"/>
              <w:rPr>
                <w:rFonts w:ascii="仿宋" w:hAnsi="仿宋" w:eastAsia="仿宋"/>
                <w:b/>
                <w:color w:val="auto"/>
                <w:sz w:val="24"/>
              </w:rPr>
            </w:pPr>
            <w:r>
              <w:rPr>
                <w:rFonts w:ascii="仿宋" w:hAnsi="仿宋" w:eastAsia="仿宋"/>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796" w:type="dxa"/>
            <w:vMerge w:val="restart"/>
            <w:vAlign w:val="center"/>
          </w:tcPr>
          <w:p>
            <w:pPr>
              <w:widowControl/>
              <w:spacing w:line="280" w:lineRule="exact"/>
              <w:ind w:left="120" w:hanging="120" w:hangingChars="50"/>
              <w:jc w:val="center"/>
              <w:rPr>
                <w:rFonts w:ascii="仿宋" w:hAnsi="仿宋" w:eastAsia="仿宋"/>
                <w:color w:val="auto"/>
                <w:kern w:val="0"/>
                <w:sz w:val="24"/>
              </w:rPr>
            </w:pPr>
            <w:r>
              <w:rPr>
                <w:rFonts w:ascii="仿宋" w:hAnsi="仿宋" w:eastAsia="仿宋"/>
                <w:color w:val="auto"/>
                <w:kern w:val="0"/>
                <w:sz w:val="24"/>
              </w:rPr>
              <w:t>科学性</w:t>
            </w:r>
          </w:p>
        </w:tc>
        <w:tc>
          <w:tcPr>
            <w:tcW w:w="5453" w:type="dxa"/>
            <w:vAlign w:val="center"/>
          </w:tcPr>
          <w:p>
            <w:pPr>
              <w:pStyle w:val="6"/>
              <w:spacing w:before="0" w:beforeAutospacing="0" w:after="0" w:afterAutospacing="0" w:line="280" w:lineRule="exact"/>
              <w:rPr>
                <w:rFonts w:ascii="仿宋" w:hAnsi="仿宋" w:eastAsia="仿宋" w:cs="Times New Roman"/>
                <w:color w:val="auto"/>
              </w:rPr>
            </w:pPr>
            <w:r>
              <w:rPr>
                <w:rFonts w:ascii="仿宋" w:hAnsi="仿宋" w:eastAsia="仿宋" w:cs="Times New Roman"/>
                <w:color w:val="auto"/>
              </w:rPr>
              <w:t>课件取材适宜，内容科学、正确、规范</w:t>
            </w:r>
          </w:p>
        </w:tc>
        <w:tc>
          <w:tcPr>
            <w:tcW w:w="1108"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796" w:type="dxa"/>
            <w:vMerge w:val="continue"/>
            <w:vAlign w:val="center"/>
          </w:tcPr>
          <w:p>
            <w:pPr>
              <w:widowControl/>
              <w:spacing w:line="280" w:lineRule="exact"/>
              <w:ind w:left="120" w:hanging="120" w:hangingChars="50"/>
              <w:jc w:val="center"/>
              <w:rPr>
                <w:rFonts w:ascii="仿宋" w:hAnsi="仿宋" w:eastAsia="仿宋"/>
                <w:color w:val="auto"/>
                <w:kern w:val="0"/>
                <w:sz w:val="24"/>
              </w:rPr>
            </w:pPr>
          </w:p>
        </w:tc>
        <w:tc>
          <w:tcPr>
            <w:tcW w:w="5453" w:type="dxa"/>
            <w:vAlign w:val="center"/>
          </w:tcPr>
          <w:p>
            <w:pPr>
              <w:widowControl/>
              <w:spacing w:line="280" w:lineRule="exact"/>
              <w:jc w:val="left"/>
              <w:rPr>
                <w:rFonts w:ascii="仿宋" w:hAnsi="仿宋" w:eastAsia="仿宋"/>
                <w:color w:val="auto"/>
                <w:kern w:val="0"/>
                <w:sz w:val="24"/>
              </w:rPr>
            </w:pPr>
            <w:r>
              <w:rPr>
                <w:rFonts w:ascii="仿宋" w:hAnsi="仿宋" w:eastAsia="仿宋"/>
                <w:color w:val="auto"/>
                <w:sz w:val="24"/>
              </w:rPr>
              <w:t>课件演示符合现代教育理念</w:t>
            </w:r>
          </w:p>
        </w:tc>
        <w:tc>
          <w:tcPr>
            <w:tcW w:w="1108"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796" w:type="dxa"/>
            <w:vAlign w:val="center"/>
          </w:tcPr>
          <w:p>
            <w:pPr>
              <w:widowControl/>
              <w:spacing w:line="280" w:lineRule="exact"/>
              <w:ind w:left="120" w:hanging="120" w:hangingChars="50"/>
              <w:jc w:val="center"/>
              <w:rPr>
                <w:rFonts w:ascii="仿宋" w:hAnsi="仿宋" w:eastAsia="仿宋"/>
                <w:color w:val="auto"/>
                <w:kern w:val="0"/>
                <w:sz w:val="24"/>
              </w:rPr>
            </w:pPr>
            <w:r>
              <w:rPr>
                <w:rFonts w:ascii="仿宋" w:hAnsi="仿宋" w:eastAsia="仿宋"/>
                <w:color w:val="auto"/>
                <w:kern w:val="0"/>
                <w:sz w:val="24"/>
              </w:rPr>
              <w:t>教育性</w:t>
            </w:r>
          </w:p>
        </w:tc>
        <w:tc>
          <w:tcPr>
            <w:tcW w:w="5453" w:type="dxa"/>
            <w:vAlign w:val="center"/>
          </w:tcPr>
          <w:p>
            <w:pPr>
              <w:pStyle w:val="6"/>
              <w:spacing w:before="0" w:beforeAutospacing="0" w:after="0" w:afterAutospacing="0" w:line="280" w:lineRule="exact"/>
              <w:rPr>
                <w:rFonts w:ascii="仿宋" w:hAnsi="仿宋" w:eastAsia="仿宋" w:cs="Times New Roman"/>
                <w:color w:val="auto"/>
              </w:rPr>
            </w:pPr>
            <w:r>
              <w:rPr>
                <w:rFonts w:ascii="仿宋" w:hAnsi="仿宋" w:eastAsia="仿宋" w:cs="Times New Roman"/>
                <w:color w:val="auto"/>
              </w:rPr>
              <w:t>课件设计新颖，能体现教学设计思想；知识点结构清晰，能调动学生的学习热情</w:t>
            </w:r>
          </w:p>
        </w:tc>
        <w:tc>
          <w:tcPr>
            <w:tcW w:w="1108"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796" w:type="dxa"/>
            <w:vMerge w:val="restart"/>
            <w:vAlign w:val="center"/>
          </w:tcPr>
          <w:p>
            <w:pPr>
              <w:spacing w:line="280" w:lineRule="exact"/>
              <w:ind w:left="120" w:hanging="120" w:hangingChars="50"/>
              <w:jc w:val="center"/>
              <w:rPr>
                <w:rFonts w:ascii="仿宋" w:hAnsi="仿宋" w:eastAsia="仿宋"/>
                <w:color w:val="auto"/>
                <w:kern w:val="0"/>
                <w:sz w:val="24"/>
              </w:rPr>
            </w:pPr>
            <w:r>
              <w:rPr>
                <w:rFonts w:ascii="仿宋" w:hAnsi="仿宋" w:eastAsia="仿宋"/>
                <w:color w:val="auto"/>
                <w:kern w:val="0"/>
                <w:sz w:val="24"/>
              </w:rPr>
              <w:t>技术性</w:t>
            </w:r>
          </w:p>
        </w:tc>
        <w:tc>
          <w:tcPr>
            <w:tcW w:w="5453" w:type="dxa"/>
            <w:vAlign w:val="center"/>
          </w:tcPr>
          <w:p>
            <w:pPr>
              <w:widowControl/>
              <w:spacing w:line="280" w:lineRule="exact"/>
              <w:jc w:val="left"/>
              <w:rPr>
                <w:rFonts w:ascii="仿宋" w:hAnsi="仿宋" w:eastAsia="仿宋"/>
                <w:color w:val="auto"/>
                <w:kern w:val="0"/>
                <w:sz w:val="24"/>
              </w:rPr>
            </w:pPr>
            <w:r>
              <w:rPr>
                <w:rFonts w:ascii="仿宋" w:hAnsi="仿宋" w:eastAsia="仿宋"/>
                <w:color w:val="auto"/>
                <w:sz w:val="24"/>
              </w:rPr>
              <w:t>课件制作和使用上恰当运用多媒体效果</w:t>
            </w:r>
          </w:p>
        </w:tc>
        <w:tc>
          <w:tcPr>
            <w:tcW w:w="1108"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796" w:type="dxa"/>
            <w:vMerge w:val="continue"/>
            <w:vAlign w:val="center"/>
          </w:tcPr>
          <w:p>
            <w:pPr>
              <w:widowControl/>
              <w:spacing w:line="280" w:lineRule="exact"/>
              <w:ind w:left="120" w:hanging="120" w:hangingChars="50"/>
              <w:jc w:val="center"/>
              <w:rPr>
                <w:rFonts w:ascii="仿宋" w:hAnsi="仿宋" w:eastAsia="仿宋"/>
                <w:color w:val="auto"/>
                <w:kern w:val="0"/>
                <w:sz w:val="24"/>
              </w:rPr>
            </w:pPr>
          </w:p>
        </w:tc>
        <w:tc>
          <w:tcPr>
            <w:tcW w:w="5453" w:type="dxa"/>
            <w:vAlign w:val="center"/>
          </w:tcPr>
          <w:p>
            <w:pPr>
              <w:pStyle w:val="6"/>
              <w:spacing w:before="0" w:beforeAutospacing="0" w:after="0" w:afterAutospacing="0" w:line="280" w:lineRule="exact"/>
              <w:rPr>
                <w:rFonts w:ascii="仿宋" w:hAnsi="仿宋" w:eastAsia="仿宋" w:cs="Times New Roman"/>
                <w:color w:val="auto"/>
              </w:rPr>
            </w:pPr>
            <w:r>
              <w:rPr>
                <w:rFonts w:ascii="仿宋" w:hAnsi="仿宋" w:eastAsia="仿宋" w:cs="Times New Roman"/>
                <w:color w:val="auto"/>
              </w:rPr>
              <w:t>操作简便、快捷，交流方便，适于教学</w:t>
            </w:r>
          </w:p>
        </w:tc>
        <w:tc>
          <w:tcPr>
            <w:tcW w:w="1108"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796" w:type="dxa"/>
            <w:vAlign w:val="center"/>
          </w:tcPr>
          <w:p>
            <w:pPr>
              <w:spacing w:line="280" w:lineRule="exact"/>
              <w:jc w:val="center"/>
              <w:rPr>
                <w:rFonts w:ascii="仿宋" w:hAnsi="仿宋" w:eastAsia="仿宋"/>
                <w:color w:val="auto"/>
                <w:sz w:val="24"/>
              </w:rPr>
            </w:pPr>
            <w:r>
              <w:rPr>
                <w:rFonts w:ascii="仿宋" w:hAnsi="仿宋" w:eastAsia="仿宋"/>
                <w:bCs/>
                <w:color w:val="auto"/>
                <w:sz w:val="24"/>
              </w:rPr>
              <w:t>艺术性</w:t>
            </w:r>
          </w:p>
        </w:tc>
        <w:tc>
          <w:tcPr>
            <w:tcW w:w="5453" w:type="dxa"/>
            <w:vAlign w:val="center"/>
          </w:tcPr>
          <w:p>
            <w:pPr>
              <w:spacing w:line="280" w:lineRule="exact"/>
              <w:rPr>
                <w:rFonts w:ascii="仿宋" w:hAnsi="仿宋" w:eastAsia="仿宋"/>
                <w:color w:val="auto"/>
                <w:sz w:val="24"/>
              </w:rPr>
            </w:pPr>
            <w:r>
              <w:rPr>
                <w:rFonts w:ascii="仿宋" w:hAnsi="仿宋" w:eastAsia="仿宋"/>
                <w:color w:val="auto"/>
                <w:sz w:val="24"/>
              </w:rPr>
              <w:t>画面设计具有较高艺术性，整体风格相对统一</w:t>
            </w:r>
          </w:p>
        </w:tc>
        <w:tc>
          <w:tcPr>
            <w:tcW w:w="1108" w:type="dxa"/>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2</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（3）即席讲演（单项15分）</w:t>
      </w:r>
    </w:p>
    <w:tbl>
      <w:tblPr>
        <w:tblStyle w:val="7"/>
        <w:tblW w:w="8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540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内  容</w:t>
            </w:r>
          </w:p>
        </w:tc>
        <w:tc>
          <w:tcPr>
            <w:tcW w:w="54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评 价 标 准</w:t>
            </w:r>
          </w:p>
        </w:tc>
        <w:tc>
          <w:tcPr>
            <w:tcW w:w="1084" w:type="dxa"/>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讲演内容</w:t>
            </w:r>
          </w:p>
        </w:tc>
        <w:tc>
          <w:tcPr>
            <w:tcW w:w="540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主题鲜明切题，内容充实、针对性强</w:t>
            </w:r>
          </w:p>
          <w:p>
            <w:pPr>
              <w:spacing w:line="280" w:lineRule="exact"/>
              <w:rPr>
                <w:rFonts w:ascii="仿宋" w:hAnsi="仿宋" w:eastAsia="仿宋"/>
                <w:color w:val="auto"/>
                <w:sz w:val="24"/>
              </w:rPr>
            </w:pPr>
            <w:r>
              <w:rPr>
                <w:rFonts w:ascii="仿宋" w:hAnsi="仿宋" w:eastAsia="仿宋"/>
                <w:color w:val="auto"/>
                <w:sz w:val="24"/>
              </w:rPr>
              <w:t>问题分析到位，解决策略得当、新颖，说服力强</w:t>
            </w:r>
          </w:p>
          <w:p>
            <w:pPr>
              <w:spacing w:line="280" w:lineRule="exact"/>
              <w:rPr>
                <w:rFonts w:ascii="仿宋" w:hAnsi="仿宋" w:eastAsia="仿宋"/>
                <w:color w:val="auto"/>
                <w:sz w:val="24"/>
              </w:rPr>
            </w:pPr>
            <w:r>
              <w:rPr>
                <w:rFonts w:ascii="仿宋" w:hAnsi="仿宋" w:eastAsia="仿宋"/>
                <w:color w:val="auto"/>
                <w:sz w:val="24"/>
              </w:rPr>
              <w:t>论据贴切，符合实际，阐释充分</w:t>
            </w:r>
          </w:p>
          <w:p>
            <w:pPr>
              <w:spacing w:line="280" w:lineRule="exact"/>
              <w:rPr>
                <w:rFonts w:ascii="仿宋" w:hAnsi="仿宋" w:eastAsia="仿宋"/>
                <w:color w:val="auto"/>
                <w:sz w:val="24"/>
              </w:rPr>
            </w:pPr>
            <w:r>
              <w:rPr>
                <w:rFonts w:ascii="仿宋" w:hAnsi="仿宋" w:eastAsia="仿宋"/>
                <w:color w:val="auto"/>
                <w:sz w:val="24"/>
              </w:rPr>
              <w:t>内容构架结构严谨、层次分明、条理清晰</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语言艺术</w:t>
            </w:r>
          </w:p>
        </w:tc>
        <w:tc>
          <w:tcPr>
            <w:tcW w:w="540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普通话标准，用语规范，节奏处理得当，说服力强</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思维艺术</w:t>
            </w:r>
          </w:p>
        </w:tc>
        <w:tc>
          <w:tcPr>
            <w:tcW w:w="540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思维敏捷，逻辑清晰；灵活而有效地调整、组织讲演内容</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仪表形象</w:t>
            </w:r>
          </w:p>
        </w:tc>
        <w:tc>
          <w:tcPr>
            <w:tcW w:w="540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神态自然，动作适度，与讲演内容吻合</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讲演时间</w:t>
            </w:r>
          </w:p>
        </w:tc>
        <w:tc>
          <w:tcPr>
            <w:tcW w:w="540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时间在2-3分钟之间，不超时</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1</w:t>
            </w:r>
          </w:p>
        </w:tc>
      </w:tr>
    </w:tbl>
    <w:p>
      <w:pPr>
        <w:pStyle w:val="9"/>
        <w:spacing w:line="276" w:lineRule="auto"/>
        <w:ind w:left="420" w:leftChars="200" w:firstLine="0" w:firstLineChars="0"/>
        <w:rPr>
          <w:rFonts w:ascii="仿宋" w:hAnsi="仿宋" w:eastAsia="仿宋" w:cs="仿宋"/>
          <w:color w:val="auto"/>
          <w:sz w:val="32"/>
          <w:szCs w:val="32"/>
        </w:rPr>
      </w:pPr>
      <w:r>
        <w:rPr>
          <w:rFonts w:hint="eastAsia" w:ascii="仿宋" w:hAnsi="仿宋" w:eastAsia="仿宋" w:cs="仿宋"/>
          <w:color w:val="auto"/>
          <w:sz w:val="32"/>
          <w:szCs w:val="32"/>
        </w:rPr>
        <w:t>（4）有生上课（单项45分）</w:t>
      </w:r>
    </w:p>
    <w:tbl>
      <w:tblPr>
        <w:tblStyle w:val="7"/>
        <w:tblW w:w="8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27"/>
        <w:gridCol w:w="5149"/>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项目</w:t>
            </w: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评价内容</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评 价 标 准</w:t>
            </w:r>
          </w:p>
        </w:tc>
        <w:tc>
          <w:tcPr>
            <w:tcW w:w="1137" w:type="dxa"/>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基本素养10分</w:t>
            </w: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仪表仪态</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hint="eastAsia" w:ascii="仿宋" w:hAnsi="仿宋" w:eastAsia="仿宋"/>
                <w:color w:val="auto"/>
                <w:sz w:val="24"/>
              </w:rPr>
              <w:t>着装整齐端庄、大方得体、教态自然、和蔼可亲，精神饱满，富有表现力和感染力</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280" w:lineRule="exac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动作示范</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hint="eastAsia" w:ascii="仿宋" w:hAnsi="仿宋" w:eastAsia="仿宋"/>
                <w:color w:val="auto"/>
                <w:sz w:val="24"/>
              </w:rPr>
              <w:t>示范准确、熟练，站位合适，示范面合理</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280" w:lineRule="exact"/>
              <w:jc w:val="center"/>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动作讲解</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hint="eastAsia" w:ascii="仿宋" w:hAnsi="仿宋" w:eastAsia="仿宋"/>
                <w:color w:val="auto"/>
                <w:sz w:val="24"/>
              </w:rPr>
              <w:t>讲解正确简练、条理清晰、通俗易懂、生动形象，富有记性性，专业术语准确</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restart"/>
            <w:tcBorders>
              <w:left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模拟上课35分</w:t>
            </w: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教学目标</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目标设置明确，符合课标要求和学生实际</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280" w:lineRule="exac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教学内容</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重点内容讲解明白，教学难点处理恰当，关注学生已有知识和经验，注重学生能力培养，强调课堂交流互动，知识阐释正确</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教学方法</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 xml:space="preserve">按新课标的教学理念处理教学内容以及教与学、知识与能力的关系，较好落实教学目标；突出自主、探究、合作学习方式，体现多元化学习方法；实现有效师生互动 </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教学过程</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教学整体安排合理，环节紧凑，层次清晰；创造性使用教材；教学特色突出；恰当使用多媒体课件辅助教学，教学演示规范</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841" w:type="dxa"/>
            <w:vMerge w:val="continue"/>
            <w:tcBorders>
              <w:left w:val="single" w:color="auto" w:sz="4" w:space="0"/>
              <w:right w:val="single" w:color="auto" w:sz="4" w:space="0"/>
            </w:tcBorders>
            <w:vAlign w:val="center"/>
          </w:tcPr>
          <w:p>
            <w:pPr>
              <w:spacing w:line="280" w:lineRule="exact"/>
              <w:jc w:val="center"/>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教学素质</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教态自然亲切、仪表举止得体，注重目光交流，教学语言规范准确、生动简洁</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hint="eastAsia" w:ascii="仿宋" w:hAnsi="仿宋" w:eastAsia="仿宋"/>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41" w:type="dxa"/>
            <w:vMerge w:val="continue"/>
            <w:tcBorders>
              <w:left w:val="single" w:color="auto" w:sz="4" w:space="0"/>
              <w:right w:val="single" w:color="auto" w:sz="4" w:space="0"/>
            </w:tcBorders>
            <w:vAlign w:val="center"/>
          </w:tcPr>
          <w:p>
            <w:pPr>
              <w:spacing w:line="280" w:lineRule="exac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教学效果</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按时完成教学任务，教学目标达成度高</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auto"/>
                <w:kern w:val="0"/>
                <w:sz w:val="24"/>
              </w:rPr>
            </w:pPr>
            <w:r>
              <w:rPr>
                <w:rFonts w:ascii="仿宋" w:hAnsi="仿宋" w:eastAsia="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841"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教学创新</w:t>
            </w:r>
          </w:p>
        </w:tc>
        <w:tc>
          <w:tcPr>
            <w:tcW w:w="51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教学过程富有创意；能创造性的使用教材；教学方法灵活多样，有突出的特色</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5</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3.学前组评分标准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（1）教学活动设计和说课（40分）</w:t>
      </w:r>
    </w:p>
    <w:tbl>
      <w:tblPr>
        <w:tblStyle w:val="7"/>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34"/>
        <w:gridCol w:w="507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958"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color w:val="auto"/>
                <w:sz w:val="24"/>
              </w:rPr>
            </w:pPr>
            <w:r>
              <w:rPr>
                <w:rFonts w:ascii="仿宋" w:hAnsi="仿宋" w:eastAsia="仿宋"/>
                <w:b/>
                <w:color w:val="auto"/>
                <w:sz w:val="24"/>
              </w:rPr>
              <w:t>项目</w:t>
            </w:r>
          </w:p>
        </w:tc>
        <w:tc>
          <w:tcPr>
            <w:tcW w:w="6311"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color w:val="auto"/>
                <w:sz w:val="24"/>
              </w:rPr>
            </w:pPr>
            <w:r>
              <w:rPr>
                <w:rFonts w:ascii="仿宋" w:hAnsi="仿宋" w:eastAsia="仿宋"/>
                <w:b/>
                <w:color w:val="auto"/>
                <w:kern w:val="0"/>
                <w:sz w:val="24"/>
              </w:rPr>
              <w:t>评价标准</w:t>
            </w:r>
          </w:p>
        </w:tc>
        <w:tc>
          <w:tcPr>
            <w:tcW w:w="1189"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color w:val="auto"/>
                <w:sz w:val="24"/>
              </w:rPr>
            </w:pPr>
            <w:r>
              <w:rPr>
                <w:rFonts w:ascii="仿宋" w:hAnsi="仿宋" w:eastAsia="仿宋"/>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8"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olor w:val="auto"/>
                <w:sz w:val="24"/>
              </w:rPr>
            </w:pPr>
            <w:r>
              <w:rPr>
                <w:rFonts w:ascii="仿宋" w:hAnsi="仿宋" w:eastAsia="仿宋"/>
                <w:color w:val="auto"/>
                <w:sz w:val="24"/>
              </w:rPr>
              <w:t>教学</w:t>
            </w:r>
          </w:p>
          <w:p>
            <w:pPr>
              <w:spacing w:line="320" w:lineRule="exact"/>
              <w:jc w:val="center"/>
              <w:rPr>
                <w:rFonts w:ascii="仿宋" w:hAnsi="仿宋" w:eastAsia="仿宋"/>
                <w:color w:val="auto"/>
                <w:sz w:val="24"/>
              </w:rPr>
            </w:pPr>
            <w:r>
              <w:rPr>
                <w:rFonts w:ascii="仿宋" w:hAnsi="仿宋" w:eastAsia="仿宋"/>
                <w:color w:val="auto"/>
                <w:sz w:val="24"/>
              </w:rPr>
              <w:t>设计</w:t>
            </w:r>
          </w:p>
          <w:p>
            <w:pPr>
              <w:spacing w:line="320" w:lineRule="exact"/>
              <w:ind w:left="775" w:hanging="775" w:hangingChars="323"/>
              <w:jc w:val="center"/>
              <w:rPr>
                <w:rFonts w:ascii="仿宋" w:hAnsi="仿宋" w:eastAsia="仿宋"/>
                <w:color w:val="auto"/>
                <w:sz w:val="24"/>
              </w:rPr>
            </w:pPr>
            <w:r>
              <w:rPr>
                <w:rFonts w:ascii="仿宋" w:hAnsi="仿宋" w:eastAsia="仿宋"/>
                <w:color w:val="auto"/>
                <w:sz w:val="24"/>
              </w:rPr>
              <w:t>15分</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24"/>
              </w:rPr>
            </w:pPr>
            <w:r>
              <w:rPr>
                <w:rFonts w:ascii="仿宋" w:hAnsi="仿宋" w:eastAsia="仿宋"/>
                <w:color w:val="auto"/>
                <w:sz w:val="24"/>
              </w:rPr>
              <w:t>活动目标</w:t>
            </w:r>
          </w:p>
        </w:tc>
        <w:tc>
          <w:tcPr>
            <w:tcW w:w="5077"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auto"/>
                <w:sz w:val="24"/>
              </w:rPr>
            </w:pPr>
            <w:r>
              <w:rPr>
                <w:rFonts w:ascii="仿宋" w:hAnsi="仿宋" w:eastAsia="仿宋"/>
                <w:color w:val="auto"/>
                <w:sz w:val="24"/>
              </w:rPr>
              <w:t>1.符合年龄特点</w:t>
            </w:r>
          </w:p>
          <w:p>
            <w:pPr>
              <w:pStyle w:val="2"/>
              <w:spacing w:line="320" w:lineRule="exact"/>
              <w:jc w:val="both"/>
              <w:rPr>
                <w:rFonts w:ascii="仿宋" w:hAnsi="仿宋" w:eastAsia="仿宋"/>
                <w:color w:val="auto"/>
                <w:sz w:val="24"/>
              </w:rPr>
            </w:pPr>
            <w:r>
              <w:rPr>
                <w:rFonts w:ascii="仿宋" w:hAnsi="仿宋" w:eastAsia="仿宋"/>
                <w:color w:val="auto"/>
                <w:sz w:val="24"/>
              </w:rPr>
              <w:t>2.陈述明了、具体、可操作，体现学科特点</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kern w:val="0"/>
                <w:sz w:val="24"/>
              </w:rPr>
            </w:pPr>
            <w:r>
              <w:rPr>
                <w:rFonts w:ascii="仿宋" w:hAnsi="仿宋" w:eastAsia="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958" w:type="dxa"/>
            <w:vMerge w:val="continue"/>
            <w:tcBorders>
              <w:left w:val="single" w:color="auto" w:sz="4" w:space="0"/>
              <w:right w:val="single" w:color="auto" w:sz="4" w:space="0"/>
            </w:tcBorders>
            <w:vAlign w:val="center"/>
          </w:tcPr>
          <w:p>
            <w:pPr>
              <w:spacing w:line="320" w:lineRule="exact"/>
              <w:jc w:val="center"/>
              <w:rPr>
                <w:rFonts w:ascii="仿宋" w:hAnsi="仿宋" w:eastAsia="仿宋"/>
                <w:color w:val="auto"/>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24"/>
              </w:rPr>
            </w:pPr>
            <w:r>
              <w:rPr>
                <w:rFonts w:ascii="仿宋" w:hAnsi="仿宋" w:eastAsia="仿宋"/>
                <w:color w:val="auto"/>
                <w:sz w:val="24"/>
              </w:rPr>
              <w:t>活动准备</w:t>
            </w:r>
          </w:p>
        </w:tc>
        <w:tc>
          <w:tcPr>
            <w:tcW w:w="5077"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auto"/>
                <w:sz w:val="24"/>
              </w:rPr>
            </w:pPr>
            <w:r>
              <w:rPr>
                <w:rFonts w:ascii="仿宋" w:hAnsi="仿宋" w:eastAsia="仿宋"/>
                <w:color w:val="auto"/>
                <w:sz w:val="24"/>
              </w:rPr>
              <w:t>1.准备与目标要求相匹配</w:t>
            </w:r>
          </w:p>
          <w:p>
            <w:pPr>
              <w:spacing w:line="320" w:lineRule="exact"/>
              <w:rPr>
                <w:rFonts w:ascii="仿宋" w:hAnsi="仿宋" w:eastAsia="仿宋"/>
                <w:color w:val="auto"/>
                <w:sz w:val="24"/>
              </w:rPr>
            </w:pPr>
            <w:r>
              <w:rPr>
                <w:rFonts w:ascii="仿宋" w:hAnsi="仿宋" w:eastAsia="仿宋"/>
                <w:color w:val="auto"/>
                <w:sz w:val="24"/>
              </w:rPr>
              <w:t>2.物质材料准备适宜</w:t>
            </w:r>
          </w:p>
          <w:p>
            <w:pPr>
              <w:spacing w:line="320" w:lineRule="exact"/>
              <w:rPr>
                <w:rFonts w:ascii="仿宋" w:hAnsi="仿宋" w:eastAsia="仿宋"/>
                <w:color w:val="auto"/>
                <w:sz w:val="24"/>
              </w:rPr>
            </w:pPr>
            <w:r>
              <w:rPr>
                <w:rFonts w:ascii="仿宋" w:hAnsi="仿宋" w:eastAsia="仿宋"/>
                <w:color w:val="auto"/>
                <w:sz w:val="24"/>
              </w:rPr>
              <w:t>3.相关经验准备适当</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kern w:val="0"/>
                <w:sz w:val="24"/>
              </w:rPr>
            </w:pPr>
            <w:r>
              <w:rPr>
                <w:rFonts w:ascii="仿宋" w:hAnsi="仿宋" w:eastAsia="仿宋"/>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958" w:type="dxa"/>
            <w:vMerge w:val="continue"/>
            <w:tcBorders>
              <w:left w:val="single" w:color="auto" w:sz="4" w:space="0"/>
              <w:right w:val="single" w:color="auto" w:sz="4" w:space="0"/>
            </w:tcBorders>
            <w:vAlign w:val="center"/>
          </w:tcPr>
          <w:p>
            <w:pPr>
              <w:spacing w:line="320" w:lineRule="exact"/>
              <w:jc w:val="center"/>
              <w:rPr>
                <w:rFonts w:ascii="仿宋" w:hAnsi="仿宋" w:eastAsia="仿宋"/>
                <w:color w:val="auto"/>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24"/>
              </w:rPr>
            </w:pPr>
            <w:r>
              <w:rPr>
                <w:rFonts w:ascii="仿宋" w:hAnsi="仿宋" w:eastAsia="仿宋"/>
                <w:color w:val="auto"/>
                <w:sz w:val="24"/>
              </w:rPr>
              <w:t>活动过程</w:t>
            </w:r>
          </w:p>
        </w:tc>
        <w:tc>
          <w:tcPr>
            <w:tcW w:w="5077" w:type="dxa"/>
            <w:tcBorders>
              <w:top w:val="single" w:color="auto" w:sz="4" w:space="0"/>
              <w:left w:val="single" w:color="auto" w:sz="4" w:space="0"/>
              <w:bottom w:val="single" w:color="auto" w:sz="4" w:space="0"/>
              <w:right w:val="single" w:color="auto" w:sz="4" w:space="0"/>
            </w:tcBorders>
          </w:tcPr>
          <w:p>
            <w:pPr>
              <w:spacing w:line="320" w:lineRule="exact"/>
              <w:ind w:right="-685" w:rightChars="-326"/>
              <w:rPr>
                <w:rFonts w:ascii="仿宋" w:hAnsi="仿宋" w:eastAsia="仿宋"/>
                <w:color w:val="auto"/>
                <w:sz w:val="24"/>
              </w:rPr>
            </w:pPr>
            <w:r>
              <w:rPr>
                <w:rFonts w:ascii="仿宋" w:hAnsi="仿宋" w:eastAsia="仿宋"/>
                <w:color w:val="auto"/>
                <w:sz w:val="24"/>
              </w:rPr>
              <w:t>1.教学基本程序完整</w:t>
            </w:r>
          </w:p>
          <w:p>
            <w:pPr>
              <w:spacing w:line="320" w:lineRule="exact"/>
              <w:rPr>
                <w:rFonts w:ascii="仿宋" w:hAnsi="仿宋" w:eastAsia="仿宋"/>
                <w:color w:val="auto"/>
                <w:sz w:val="24"/>
              </w:rPr>
            </w:pPr>
            <w:r>
              <w:rPr>
                <w:rFonts w:ascii="仿宋" w:hAnsi="仿宋" w:eastAsia="仿宋"/>
                <w:color w:val="auto"/>
                <w:sz w:val="24"/>
              </w:rPr>
              <w:t>2.教学方法的选择与设计具有可操作性</w:t>
            </w:r>
          </w:p>
          <w:p>
            <w:pPr>
              <w:spacing w:line="320" w:lineRule="exact"/>
              <w:rPr>
                <w:rFonts w:ascii="仿宋" w:hAnsi="仿宋" w:eastAsia="仿宋"/>
                <w:color w:val="auto"/>
                <w:sz w:val="24"/>
              </w:rPr>
            </w:pPr>
            <w:r>
              <w:rPr>
                <w:rFonts w:ascii="仿宋" w:hAnsi="仿宋" w:eastAsia="仿宋"/>
                <w:color w:val="auto"/>
                <w:sz w:val="24"/>
              </w:rPr>
              <w:t>3.活动过程有逻辑，有层次</w:t>
            </w:r>
          </w:p>
          <w:p>
            <w:pPr>
              <w:spacing w:line="320" w:lineRule="exact"/>
              <w:rPr>
                <w:rFonts w:ascii="仿宋" w:hAnsi="仿宋" w:eastAsia="仿宋"/>
                <w:color w:val="auto"/>
                <w:sz w:val="24"/>
              </w:rPr>
            </w:pPr>
            <w:r>
              <w:rPr>
                <w:rFonts w:ascii="仿宋" w:hAnsi="仿宋" w:eastAsia="仿宋"/>
                <w:color w:val="auto"/>
                <w:sz w:val="24"/>
              </w:rPr>
              <w:t>4.活动组织形式选择适当</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kern w:val="0"/>
                <w:sz w:val="24"/>
              </w:rPr>
            </w:pPr>
            <w:r>
              <w:rPr>
                <w:rFonts w:ascii="仿宋" w:hAnsi="仿宋" w:eastAsia="仿宋"/>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24"/>
              </w:rPr>
            </w:pPr>
            <w:r>
              <w:rPr>
                <w:rFonts w:ascii="仿宋" w:hAnsi="仿宋" w:eastAsia="仿宋"/>
                <w:color w:val="auto"/>
                <w:sz w:val="24"/>
              </w:rPr>
              <w:t>文字表述与格式</w:t>
            </w:r>
          </w:p>
        </w:tc>
        <w:tc>
          <w:tcPr>
            <w:tcW w:w="5077"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auto"/>
                <w:sz w:val="24"/>
              </w:rPr>
            </w:pPr>
            <w:r>
              <w:rPr>
                <w:rFonts w:ascii="仿宋" w:hAnsi="仿宋" w:eastAsia="仿宋"/>
                <w:color w:val="auto"/>
                <w:sz w:val="24"/>
              </w:rPr>
              <w:t>1.清晰、流畅</w:t>
            </w:r>
          </w:p>
          <w:p>
            <w:pPr>
              <w:spacing w:line="320" w:lineRule="exact"/>
              <w:rPr>
                <w:rFonts w:ascii="仿宋" w:hAnsi="仿宋" w:eastAsia="仿宋"/>
                <w:color w:val="auto"/>
                <w:sz w:val="24"/>
              </w:rPr>
            </w:pPr>
            <w:r>
              <w:rPr>
                <w:rFonts w:ascii="仿宋" w:hAnsi="仿宋" w:eastAsia="仿宋"/>
                <w:color w:val="auto"/>
                <w:sz w:val="24"/>
              </w:rPr>
              <w:t>2.无错别字</w:t>
            </w:r>
          </w:p>
          <w:p>
            <w:pPr>
              <w:spacing w:line="320" w:lineRule="exact"/>
              <w:rPr>
                <w:rFonts w:ascii="仿宋" w:hAnsi="仿宋" w:eastAsia="仿宋"/>
                <w:color w:val="auto"/>
                <w:sz w:val="24"/>
              </w:rPr>
            </w:pPr>
            <w:r>
              <w:rPr>
                <w:rFonts w:ascii="仿宋" w:hAnsi="仿宋" w:eastAsia="仿宋"/>
                <w:color w:val="auto"/>
                <w:sz w:val="24"/>
              </w:rPr>
              <w:t>3.格式规范</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kern w:val="0"/>
                <w:sz w:val="24"/>
              </w:rPr>
            </w:pPr>
            <w:r>
              <w:rPr>
                <w:rFonts w:ascii="仿宋" w:hAnsi="仿宋" w:eastAsia="仿宋"/>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58"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说课</w:t>
            </w:r>
          </w:p>
          <w:p>
            <w:pPr>
              <w:spacing w:line="280" w:lineRule="exact"/>
              <w:jc w:val="center"/>
              <w:rPr>
                <w:rFonts w:ascii="仿宋" w:hAnsi="仿宋" w:eastAsia="仿宋"/>
                <w:color w:val="auto"/>
                <w:sz w:val="24"/>
              </w:rPr>
            </w:pPr>
            <w:r>
              <w:rPr>
                <w:rFonts w:ascii="仿宋" w:hAnsi="仿宋" w:eastAsia="仿宋"/>
                <w:color w:val="auto"/>
                <w:sz w:val="24"/>
              </w:rPr>
              <w:t>25分</w:t>
            </w:r>
          </w:p>
        </w:tc>
        <w:tc>
          <w:tcPr>
            <w:tcW w:w="12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说目标</w:t>
            </w:r>
          </w:p>
        </w:tc>
        <w:tc>
          <w:tcPr>
            <w:tcW w:w="50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1.说明目标的具体内容</w:t>
            </w:r>
          </w:p>
          <w:p>
            <w:pPr>
              <w:spacing w:line="280" w:lineRule="exact"/>
              <w:rPr>
                <w:rFonts w:ascii="仿宋" w:hAnsi="仿宋" w:eastAsia="仿宋"/>
                <w:color w:val="auto"/>
                <w:sz w:val="24"/>
              </w:rPr>
            </w:pPr>
            <w:r>
              <w:rPr>
                <w:rFonts w:ascii="仿宋" w:hAnsi="仿宋" w:eastAsia="仿宋"/>
                <w:color w:val="auto"/>
                <w:sz w:val="24"/>
              </w:rPr>
              <w:t>2.说明目标制定的理由</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kern w:val="0"/>
                <w:sz w:val="24"/>
              </w:rPr>
            </w:pPr>
            <w:r>
              <w:rPr>
                <w:rFonts w:hint="eastAsia" w:ascii="仿宋" w:hAnsi="仿宋" w:eastAsia="仿宋"/>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958" w:type="dxa"/>
            <w:vMerge w:val="continue"/>
            <w:tcBorders>
              <w:left w:val="single" w:color="auto" w:sz="4" w:space="0"/>
              <w:right w:val="single" w:color="auto" w:sz="4" w:space="0"/>
            </w:tcBorders>
            <w:vAlign w:val="center"/>
          </w:tcPr>
          <w:p>
            <w:pPr>
              <w:spacing w:line="280" w:lineRule="exact"/>
              <w:rPr>
                <w:rFonts w:ascii="仿宋" w:hAnsi="仿宋" w:eastAsia="仿宋"/>
                <w:color w:val="auto"/>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说内容</w:t>
            </w:r>
          </w:p>
        </w:tc>
        <w:tc>
          <w:tcPr>
            <w:tcW w:w="50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1.说明活动内容是什么</w:t>
            </w:r>
          </w:p>
          <w:p>
            <w:pPr>
              <w:spacing w:line="280" w:lineRule="exact"/>
              <w:rPr>
                <w:rFonts w:ascii="仿宋" w:hAnsi="仿宋" w:eastAsia="仿宋"/>
                <w:color w:val="auto"/>
                <w:sz w:val="24"/>
              </w:rPr>
            </w:pPr>
            <w:r>
              <w:rPr>
                <w:rFonts w:ascii="仿宋" w:hAnsi="仿宋" w:eastAsia="仿宋"/>
                <w:color w:val="auto"/>
                <w:sz w:val="24"/>
              </w:rPr>
              <w:t>2.能合理阐述对内容的理解或者认识</w:t>
            </w:r>
          </w:p>
          <w:p>
            <w:pPr>
              <w:spacing w:line="280" w:lineRule="exact"/>
              <w:rPr>
                <w:rFonts w:ascii="仿宋" w:hAnsi="仿宋" w:eastAsia="仿宋"/>
                <w:color w:val="auto"/>
                <w:sz w:val="24"/>
              </w:rPr>
            </w:pPr>
            <w:r>
              <w:rPr>
                <w:rFonts w:ascii="仿宋" w:hAnsi="仿宋" w:eastAsia="仿宋"/>
                <w:color w:val="auto"/>
                <w:sz w:val="24"/>
              </w:rPr>
              <w:t>3.说明活动的重点或者难点及其理由</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kern w:val="0"/>
                <w:sz w:val="24"/>
              </w:rPr>
            </w:pPr>
            <w:r>
              <w:rPr>
                <w:rFonts w:ascii="仿宋" w:hAnsi="仿宋" w:eastAsia="仿宋"/>
                <w:color w:val="auto"/>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958" w:type="dxa"/>
            <w:vMerge w:val="continue"/>
            <w:tcBorders>
              <w:left w:val="single" w:color="auto" w:sz="4" w:space="0"/>
              <w:right w:val="single" w:color="auto" w:sz="4" w:space="0"/>
            </w:tcBorders>
            <w:vAlign w:val="center"/>
          </w:tcPr>
          <w:p>
            <w:pPr>
              <w:spacing w:line="280" w:lineRule="exact"/>
              <w:jc w:val="center"/>
              <w:rPr>
                <w:rFonts w:ascii="仿宋" w:hAnsi="仿宋" w:eastAsia="仿宋"/>
                <w:color w:val="auto"/>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说方法</w:t>
            </w:r>
          </w:p>
        </w:tc>
        <w:tc>
          <w:tcPr>
            <w:tcW w:w="50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1.说明主要的教学方法</w:t>
            </w:r>
          </w:p>
          <w:p>
            <w:pPr>
              <w:spacing w:line="280" w:lineRule="exact"/>
              <w:rPr>
                <w:rFonts w:ascii="仿宋" w:hAnsi="仿宋" w:eastAsia="仿宋"/>
                <w:color w:val="auto"/>
                <w:sz w:val="24"/>
              </w:rPr>
            </w:pPr>
            <w:r>
              <w:rPr>
                <w:rFonts w:ascii="仿宋" w:hAnsi="仿宋" w:eastAsia="仿宋"/>
                <w:color w:val="auto"/>
                <w:sz w:val="24"/>
              </w:rPr>
              <w:t>2.说明选用或者设计教学方法的理由</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kern w:val="0"/>
                <w:sz w:val="24"/>
              </w:rPr>
            </w:pPr>
            <w:r>
              <w:rPr>
                <w:rFonts w:hint="eastAsia" w:ascii="仿宋" w:hAnsi="仿宋" w:eastAsia="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958" w:type="dxa"/>
            <w:vMerge w:val="continue"/>
            <w:tcBorders>
              <w:left w:val="single" w:color="auto" w:sz="4" w:space="0"/>
              <w:right w:val="single" w:color="auto" w:sz="4" w:space="0"/>
            </w:tcBorders>
            <w:vAlign w:val="center"/>
          </w:tcPr>
          <w:p>
            <w:pPr>
              <w:spacing w:line="280" w:lineRule="exact"/>
              <w:jc w:val="center"/>
              <w:rPr>
                <w:rFonts w:ascii="仿宋" w:hAnsi="仿宋" w:eastAsia="仿宋"/>
                <w:color w:val="auto"/>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说过程</w:t>
            </w:r>
          </w:p>
        </w:tc>
        <w:tc>
          <w:tcPr>
            <w:tcW w:w="50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1.能清晰说明各环节以及有关策略的设计理由</w:t>
            </w:r>
          </w:p>
          <w:p>
            <w:pPr>
              <w:spacing w:line="280" w:lineRule="exact"/>
              <w:rPr>
                <w:rFonts w:ascii="仿宋" w:hAnsi="仿宋" w:eastAsia="仿宋"/>
                <w:color w:val="auto"/>
                <w:sz w:val="24"/>
              </w:rPr>
            </w:pPr>
            <w:r>
              <w:rPr>
                <w:rFonts w:ascii="仿宋" w:hAnsi="仿宋" w:eastAsia="仿宋"/>
                <w:color w:val="auto"/>
                <w:sz w:val="24"/>
              </w:rPr>
              <w:t>2.能明确说明各环节设计的目标</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kern w:val="0"/>
                <w:sz w:val="24"/>
              </w:rPr>
            </w:pPr>
            <w:r>
              <w:rPr>
                <w:rFonts w:hint="eastAsia" w:ascii="仿宋" w:hAnsi="仿宋" w:eastAsia="仿宋"/>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95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auto"/>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ascii="仿宋" w:hAnsi="仿宋" w:eastAsia="仿宋"/>
                <w:color w:val="auto"/>
                <w:sz w:val="24"/>
              </w:rPr>
              <w:t>语言</w:t>
            </w:r>
          </w:p>
        </w:tc>
        <w:tc>
          <w:tcPr>
            <w:tcW w:w="50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olor w:val="auto"/>
                <w:sz w:val="24"/>
              </w:rPr>
            </w:pPr>
            <w:r>
              <w:rPr>
                <w:rFonts w:ascii="仿宋" w:hAnsi="仿宋" w:eastAsia="仿宋"/>
                <w:color w:val="auto"/>
                <w:sz w:val="24"/>
              </w:rPr>
              <w:t>语言表述清晰、流畅</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kern w:val="0"/>
                <w:sz w:val="24"/>
              </w:rPr>
            </w:pPr>
            <w:r>
              <w:rPr>
                <w:rFonts w:hint="eastAsia" w:ascii="仿宋" w:hAnsi="仿宋" w:eastAsia="仿宋"/>
                <w:color w:val="auto"/>
                <w:kern w:val="0"/>
                <w:sz w:val="24"/>
              </w:rPr>
              <w:t>4</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（2）基本技能展示（45分）</w:t>
      </w:r>
    </w:p>
    <w:tbl>
      <w:tblPr>
        <w:tblStyle w:val="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6"/>
        <w:gridCol w:w="965"/>
        <w:gridCol w:w="5797"/>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972" w:type="dxa"/>
            <w:gridSpan w:val="2"/>
            <w:vAlign w:val="center"/>
          </w:tcPr>
          <w:p>
            <w:pPr>
              <w:spacing w:line="320" w:lineRule="exact"/>
              <w:jc w:val="center"/>
              <w:rPr>
                <w:rFonts w:ascii="仿宋" w:hAnsi="仿宋" w:eastAsia="仿宋"/>
                <w:b/>
                <w:color w:val="auto"/>
                <w:sz w:val="24"/>
              </w:rPr>
            </w:pPr>
            <w:r>
              <w:rPr>
                <w:rFonts w:ascii="仿宋" w:hAnsi="仿宋" w:eastAsia="仿宋"/>
                <w:b/>
                <w:color w:val="auto"/>
                <w:sz w:val="24"/>
              </w:rPr>
              <w:t>项目</w:t>
            </w:r>
          </w:p>
        </w:tc>
        <w:tc>
          <w:tcPr>
            <w:tcW w:w="6762" w:type="dxa"/>
            <w:gridSpan w:val="2"/>
            <w:vAlign w:val="center"/>
          </w:tcPr>
          <w:p>
            <w:pPr>
              <w:spacing w:line="320" w:lineRule="exact"/>
              <w:jc w:val="center"/>
              <w:rPr>
                <w:rFonts w:ascii="仿宋" w:hAnsi="仿宋" w:eastAsia="仿宋"/>
                <w:b/>
                <w:color w:val="auto"/>
                <w:sz w:val="24"/>
              </w:rPr>
            </w:pPr>
            <w:r>
              <w:rPr>
                <w:rFonts w:ascii="仿宋" w:hAnsi="仿宋" w:eastAsia="仿宋"/>
                <w:b/>
                <w:color w:val="auto"/>
                <w:sz w:val="24"/>
              </w:rPr>
              <w:t>评分标准</w:t>
            </w:r>
          </w:p>
        </w:tc>
        <w:tc>
          <w:tcPr>
            <w:tcW w:w="834" w:type="dxa"/>
            <w:vAlign w:val="center"/>
          </w:tcPr>
          <w:p>
            <w:pPr>
              <w:spacing w:line="320" w:lineRule="exact"/>
              <w:jc w:val="center"/>
              <w:rPr>
                <w:rFonts w:ascii="仿宋" w:hAnsi="仿宋" w:eastAsia="仿宋"/>
                <w:b/>
                <w:color w:val="auto"/>
                <w:sz w:val="24"/>
              </w:rPr>
            </w:pPr>
            <w:r>
              <w:rPr>
                <w:rFonts w:ascii="仿宋" w:hAnsi="仿宋" w:eastAsia="仿宋"/>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2" w:type="dxa"/>
            <w:gridSpan w:val="2"/>
            <w:vMerge w:val="restart"/>
            <w:tcBorders>
              <w:right w:val="single" w:color="auto" w:sz="4" w:space="0"/>
            </w:tcBorders>
            <w:vAlign w:val="center"/>
          </w:tcPr>
          <w:p>
            <w:pPr>
              <w:spacing w:line="320" w:lineRule="exact"/>
              <w:jc w:val="center"/>
              <w:rPr>
                <w:rFonts w:ascii="仿宋" w:hAnsi="仿宋" w:eastAsia="仿宋"/>
                <w:color w:val="auto"/>
                <w:sz w:val="24"/>
              </w:rPr>
            </w:pPr>
            <w:r>
              <w:rPr>
                <w:rFonts w:ascii="仿宋" w:hAnsi="仿宋" w:eastAsia="仿宋"/>
                <w:color w:val="auto"/>
                <w:sz w:val="24"/>
              </w:rPr>
              <w:t>儿童</w:t>
            </w:r>
          </w:p>
          <w:p>
            <w:pPr>
              <w:spacing w:line="320" w:lineRule="exact"/>
              <w:jc w:val="center"/>
              <w:rPr>
                <w:rFonts w:ascii="仿宋" w:hAnsi="仿宋" w:eastAsia="仿宋"/>
                <w:color w:val="auto"/>
                <w:sz w:val="24"/>
              </w:rPr>
            </w:pPr>
            <w:r>
              <w:rPr>
                <w:rFonts w:ascii="仿宋" w:hAnsi="仿宋" w:eastAsia="仿宋"/>
                <w:color w:val="auto"/>
                <w:sz w:val="24"/>
              </w:rPr>
              <w:t>故事</w:t>
            </w:r>
          </w:p>
          <w:p>
            <w:pPr>
              <w:spacing w:line="320" w:lineRule="exact"/>
              <w:jc w:val="center"/>
              <w:rPr>
                <w:rFonts w:ascii="仿宋" w:hAnsi="仿宋" w:eastAsia="仿宋"/>
                <w:color w:val="auto"/>
                <w:sz w:val="24"/>
              </w:rPr>
            </w:pPr>
            <w:r>
              <w:rPr>
                <w:rFonts w:ascii="仿宋" w:hAnsi="仿宋" w:eastAsia="仿宋"/>
                <w:color w:val="auto"/>
                <w:sz w:val="24"/>
              </w:rPr>
              <w:t>讲述</w:t>
            </w:r>
          </w:p>
          <w:p>
            <w:pPr>
              <w:spacing w:line="320" w:lineRule="exact"/>
              <w:jc w:val="center"/>
              <w:rPr>
                <w:rFonts w:ascii="仿宋" w:hAnsi="仿宋" w:eastAsia="仿宋"/>
                <w:color w:val="auto"/>
                <w:sz w:val="24"/>
              </w:rPr>
            </w:pPr>
            <w:r>
              <w:rPr>
                <w:rFonts w:ascii="仿宋" w:hAnsi="仿宋" w:eastAsia="仿宋"/>
                <w:color w:val="auto"/>
                <w:sz w:val="24"/>
              </w:rPr>
              <w:t>15分</w:t>
            </w:r>
          </w:p>
        </w:tc>
        <w:tc>
          <w:tcPr>
            <w:tcW w:w="965" w:type="dxa"/>
            <w:tcBorders>
              <w:bottom w:val="single" w:color="auto" w:sz="4" w:space="0"/>
              <w:right w:val="single" w:color="auto" w:sz="4" w:space="0"/>
            </w:tcBorders>
            <w:vAlign w:val="center"/>
          </w:tcPr>
          <w:p>
            <w:pPr>
              <w:spacing w:line="320" w:lineRule="exact"/>
              <w:jc w:val="center"/>
              <w:rPr>
                <w:rFonts w:ascii="仿宋" w:hAnsi="仿宋" w:eastAsia="仿宋"/>
                <w:color w:val="auto"/>
                <w:sz w:val="24"/>
              </w:rPr>
            </w:pPr>
            <w:r>
              <w:rPr>
                <w:rFonts w:ascii="仿宋" w:hAnsi="仿宋" w:eastAsia="仿宋"/>
                <w:color w:val="auto"/>
                <w:sz w:val="24"/>
              </w:rPr>
              <w:t>基本功</w:t>
            </w:r>
          </w:p>
        </w:tc>
        <w:tc>
          <w:tcPr>
            <w:tcW w:w="5797" w:type="dxa"/>
            <w:tcBorders>
              <w:top w:val="nil"/>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auto"/>
                <w:sz w:val="24"/>
              </w:rPr>
            </w:pPr>
            <w:r>
              <w:rPr>
                <w:rFonts w:ascii="仿宋" w:hAnsi="仿宋" w:eastAsia="仿宋"/>
                <w:color w:val="auto"/>
                <w:sz w:val="24"/>
              </w:rPr>
              <w:t>1.故事内容熟悉，形象解读和文本加工合理，情节完整。</w:t>
            </w:r>
          </w:p>
          <w:p>
            <w:pPr>
              <w:spacing w:line="320" w:lineRule="exact"/>
              <w:jc w:val="left"/>
              <w:rPr>
                <w:rFonts w:ascii="仿宋" w:hAnsi="仿宋" w:eastAsia="仿宋"/>
                <w:color w:val="auto"/>
                <w:sz w:val="24"/>
              </w:rPr>
            </w:pPr>
            <w:r>
              <w:rPr>
                <w:rFonts w:ascii="仿宋" w:hAnsi="仿宋" w:eastAsia="仿宋"/>
                <w:color w:val="auto"/>
                <w:sz w:val="24"/>
              </w:rPr>
              <w:t>2.语音规范，吐字清晰，语流顺畅。</w:t>
            </w:r>
          </w:p>
        </w:tc>
        <w:tc>
          <w:tcPr>
            <w:tcW w:w="834" w:type="dxa"/>
            <w:tcBorders>
              <w:left w:val="single" w:color="auto" w:sz="4" w:space="0"/>
              <w:bottom w:val="single" w:color="auto" w:sz="4" w:space="0"/>
            </w:tcBorders>
            <w:vAlign w:val="center"/>
          </w:tcPr>
          <w:p>
            <w:pPr>
              <w:spacing w:line="320" w:lineRule="exact"/>
              <w:jc w:val="center"/>
              <w:rPr>
                <w:rFonts w:ascii="仿宋" w:hAnsi="仿宋" w:eastAsia="仿宋"/>
                <w:color w:val="auto"/>
                <w:kern w:val="0"/>
                <w:sz w:val="24"/>
              </w:rPr>
            </w:pPr>
            <w:r>
              <w:rPr>
                <w:rFonts w:ascii="仿宋" w:hAnsi="仿宋" w:eastAsia="仿宋"/>
                <w:color w:val="auto"/>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972" w:type="dxa"/>
            <w:gridSpan w:val="2"/>
            <w:vMerge w:val="continue"/>
            <w:tcBorders>
              <w:right w:val="single" w:color="auto" w:sz="4" w:space="0"/>
            </w:tcBorders>
            <w:vAlign w:val="center"/>
          </w:tcPr>
          <w:p>
            <w:pPr>
              <w:spacing w:line="320" w:lineRule="exact"/>
              <w:jc w:val="center"/>
              <w:rPr>
                <w:rFonts w:ascii="仿宋" w:hAnsi="仿宋" w:eastAsia="仿宋"/>
                <w:color w:val="auto"/>
                <w:sz w:val="24"/>
              </w:rPr>
            </w:pPr>
          </w:p>
        </w:tc>
        <w:tc>
          <w:tcPr>
            <w:tcW w:w="965" w:type="dxa"/>
            <w:tcBorders>
              <w:left w:val="single" w:color="auto" w:sz="4" w:space="0"/>
            </w:tcBorders>
            <w:vAlign w:val="center"/>
          </w:tcPr>
          <w:p>
            <w:pPr>
              <w:spacing w:line="320" w:lineRule="exact"/>
              <w:jc w:val="center"/>
              <w:rPr>
                <w:rFonts w:ascii="仿宋" w:hAnsi="仿宋" w:eastAsia="仿宋"/>
                <w:color w:val="auto"/>
                <w:sz w:val="24"/>
              </w:rPr>
            </w:pPr>
            <w:r>
              <w:rPr>
                <w:rFonts w:ascii="仿宋" w:hAnsi="仿宋" w:eastAsia="仿宋"/>
                <w:color w:val="auto"/>
                <w:sz w:val="24"/>
              </w:rPr>
              <w:t>表现力</w:t>
            </w:r>
          </w:p>
        </w:tc>
        <w:tc>
          <w:tcPr>
            <w:tcW w:w="5797" w:type="dxa"/>
            <w:tcBorders>
              <w:top w:val="nil"/>
            </w:tcBorders>
            <w:vAlign w:val="center"/>
          </w:tcPr>
          <w:p>
            <w:pPr>
              <w:spacing w:line="320" w:lineRule="exact"/>
              <w:jc w:val="left"/>
              <w:rPr>
                <w:rFonts w:ascii="仿宋" w:hAnsi="仿宋" w:eastAsia="仿宋"/>
                <w:color w:val="auto"/>
                <w:sz w:val="24"/>
              </w:rPr>
            </w:pPr>
            <w:r>
              <w:rPr>
                <w:rFonts w:ascii="仿宋" w:hAnsi="仿宋" w:eastAsia="仿宋"/>
                <w:color w:val="auto"/>
                <w:sz w:val="24"/>
              </w:rPr>
              <w:t>1.叙述语言和角色语言分明，声情并茂，富有感染力。</w:t>
            </w:r>
          </w:p>
          <w:p>
            <w:pPr>
              <w:spacing w:line="320" w:lineRule="exact"/>
              <w:jc w:val="left"/>
              <w:rPr>
                <w:rFonts w:ascii="仿宋" w:hAnsi="仿宋" w:eastAsia="仿宋"/>
                <w:color w:val="auto"/>
                <w:sz w:val="24"/>
              </w:rPr>
            </w:pPr>
            <w:r>
              <w:rPr>
                <w:rFonts w:ascii="仿宋" w:hAnsi="仿宋" w:eastAsia="仿宋"/>
                <w:color w:val="auto"/>
                <w:sz w:val="24"/>
              </w:rPr>
              <w:t>2.仪态大方得体，态势语运用自然灵活。</w:t>
            </w:r>
          </w:p>
        </w:tc>
        <w:tc>
          <w:tcPr>
            <w:tcW w:w="834" w:type="dxa"/>
            <w:vAlign w:val="center"/>
          </w:tcPr>
          <w:p>
            <w:pPr>
              <w:spacing w:line="320" w:lineRule="exact"/>
              <w:jc w:val="center"/>
              <w:rPr>
                <w:rFonts w:ascii="仿宋" w:hAnsi="仿宋" w:eastAsia="仿宋"/>
                <w:color w:val="auto"/>
                <w:kern w:val="0"/>
                <w:sz w:val="24"/>
              </w:rPr>
            </w:pPr>
            <w:r>
              <w:rPr>
                <w:rFonts w:hint="eastAsia" w:ascii="仿宋" w:hAnsi="仿宋" w:eastAsia="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2" w:type="dxa"/>
            <w:gridSpan w:val="2"/>
            <w:vMerge w:val="continue"/>
            <w:tcBorders>
              <w:right w:val="single" w:color="auto" w:sz="4" w:space="0"/>
            </w:tcBorders>
            <w:vAlign w:val="center"/>
          </w:tcPr>
          <w:p>
            <w:pPr>
              <w:spacing w:line="320" w:lineRule="exact"/>
              <w:jc w:val="center"/>
              <w:rPr>
                <w:rFonts w:ascii="仿宋" w:hAnsi="仿宋" w:eastAsia="仿宋"/>
                <w:color w:val="auto"/>
                <w:sz w:val="24"/>
              </w:rPr>
            </w:pPr>
          </w:p>
        </w:tc>
        <w:tc>
          <w:tcPr>
            <w:tcW w:w="965" w:type="dxa"/>
            <w:tcBorders>
              <w:left w:val="single" w:color="auto" w:sz="4" w:space="0"/>
            </w:tcBorders>
            <w:vAlign w:val="center"/>
          </w:tcPr>
          <w:p>
            <w:pPr>
              <w:spacing w:line="320" w:lineRule="exact"/>
              <w:jc w:val="center"/>
              <w:rPr>
                <w:rFonts w:ascii="仿宋" w:hAnsi="仿宋" w:eastAsia="仿宋"/>
                <w:color w:val="auto"/>
                <w:sz w:val="24"/>
              </w:rPr>
            </w:pPr>
            <w:r>
              <w:rPr>
                <w:rFonts w:ascii="仿宋" w:hAnsi="仿宋" w:eastAsia="仿宋"/>
                <w:color w:val="auto"/>
                <w:sz w:val="24"/>
              </w:rPr>
              <w:t>创 意</w:t>
            </w:r>
          </w:p>
        </w:tc>
        <w:tc>
          <w:tcPr>
            <w:tcW w:w="5797" w:type="dxa"/>
            <w:vAlign w:val="center"/>
          </w:tcPr>
          <w:p>
            <w:pPr>
              <w:spacing w:line="320" w:lineRule="exact"/>
              <w:jc w:val="left"/>
              <w:rPr>
                <w:rFonts w:ascii="仿宋" w:hAnsi="仿宋" w:eastAsia="仿宋"/>
                <w:color w:val="auto"/>
                <w:sz w:val="24"/>
              </w:rPr>
            </w:pPr>
            <w:r>
              <w:rPr>
                <w:rFonts w:ascii="仿宋" w:hAnsi="仿宋" w:eastAsia="仿宋"/>
                <w:color w:val="auto"/>
                <w:sz w:val="24"/>
              </w:rPr>
              <w:t>儿童特点和讲述者的个性特点结合得恰到好处。</w:t>
            </w:r>
          </w:p>
        </w:tc>
        <w:tc>
          <w:tcPr>
            <w:tcW w:w="834" w:type="dxa"/>
            <w:vAlign w:val="center"/>
          </w:tcPr>
          <w:p>
            <w:pPr>
              <w:spacing w:line="320" w:lineRule="exact"/>
              <w:jc w:val="center"/>
              <w:rPr>
                <w:rFonts w:ascii="仿宋" w:hAnsi="仿宋" w:eastAsia="仿宋"/>
                <w:color w:val="auto"/>
                <w:sz w:val="24"/>
              </w:rPr>
            </w:pPr>
            <w:r>
              <w:rPr>
                <w:rFonts w:hint="eastAsia" w:ascii="仿宋" w:hAnsi="仿宋" w:eastAsia="仿宋"/>
                <w:color w:val="auto"/>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jc w:val="center"/>
        </w:trPr>
        <w:tc>
          <w:tcPr>
            <w:tcW w:w="972" w:type="dxa"/>
            <w:gridSpan w:val="2"/>
            <w:vMerge w:val="restart"/>
            <w:vAlign w:val="center"/>
          </w:tcPr>
          <w:p>
            <w:pPr>
              <w:spacing w:line="320" w:lineRule="exact"/>
              <w:jc w:val="center"/>
              <w:rPr>
                <w:rFonts w:ascii="仿宋" w:hAnsi="仿宋" w:eastAsia="仿宋"/>
                <w:color w:val="auto"/>
                <w:sz w:val="24"/>
              </w:rPr>
            </w:pPr>
            <w:r>
              <w:rPr>
                <w:rFonts w:ascii="仿宋" w:hAnsi="仿宋" w:eastAsia="仿宋"/>
                <w:color w:val="auto"/>
                <w:sz w:val="24"/>
              </w:rPr>
              <w:t>音乐</w:t>
            </w:r>
          </w:p>
          <w:p>
            <w:pPr>
              <w:spacing w:line="320" w:lineRule="exact"/>
              <w:jc w:val="center"/>
              <w:rPr>
                <w:rFonts w:ascii="仿宋" w:hAnsi="仿宋" w:eastAsia="仿宋"/>
                <w:color w:val="auto"/>
                <w:sz w:val="24"/>
              </w:rPr>
            </w:pPr>
            <w:r>
              <w:rPr>
                <w:rFonts w:ascii="仿宋" w:hAnsi="仿宋" w:eastAsia="仿宋"/>
                <w:color w:val="auto"/>
                <w:sz w:val="24"/>
              </w:rPr>
              <w:t>技能</w:t>
            </w:r>
          </w:p>
          <w:p>
            <w:pPr>
              <w:spacing w:line="320" w:lineRule="exact"/>
              <w:jc w:val="center"/>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0</w:t>
            </w:r>
            <w:r>
              <w:rPr>
                <w:rFonts w:ascii="仿宋" w:hAnsi="仿宋" w:eastAsia="仿宋"/>
                <w:color w:val="auto"/>
                <w:sz w:val="24"/>
              </w:rPr>
              <w:t>分</w:t>
            </w:r>
          </w:p>
        </w:tc>
        <w:tc>
          <w:tcPr>
            <w:tcW w:w="965" w:type="dxa"/>
            <w:vAlign w:val="center"/>
          </w:tcPr>
          <w:p>
            <w:pPr>
              <w:spacing w:line="320" w:lineRule="exact"/>
              <w:jc w:val="center"/>
              <w:rPr>
                <w:rFonts w:ascii="仿宋" w:hAnsi="仿宋" w:eastAsia="仿宋"/>
                <w:color w:val="auto"/>
                <w:sz w:val="24"/>
              </w:rPr>
            </w:pPr>
            <w:r>
              <w:rPr>
                <w:rFonts w:ascii="仿宋" w:hAnsi="仿宋" w:eastAsia="仿宋"/>
                <w:color w:val="auto"/>
                <w:sz w:val="24"/>
              </w:rPr>
              <w:t>基本功</w:t>
            </w:r>
          </w:p>
        </w:tc>
        <w:tc>
          <w:tcPr>
            <w:tcW w:w="5797" w:type="dxa"/>
            <w:vAlign w:val="center"/>
          </w:tcPr>
          <w:p>
            <w:pPr>
              <w:spacing w:line="320" w:lineRule="exact"/>
              <w:jc w:val="left"/>
              <w:rPr>
                <w:rFonts w:ascii="仿宋" w:hAnsi="仿宋" w:eastAsia="仿宋"/>
                <w:color w:val="auto"/>
                <w:sz w:val="24"/>
              </w:rPr>
            </w:pPr>
            <w:r>
              <w:rPr>
                <w:rFonts w:ascii="仿宋" w:hAnsi="仿宋" w:eastAsia="仿宋"/>
                <w:color w:val="auto"/>
                <w:sz w:val="24"/>
              </w:rPr>
              <w:t>1.钢琴伴奏熟练、完整，歌曲旋律演奏准确，指法、和弦配置规范合理。</w:t>
            </w:r>
          </w:p>
          <w:p>
            <w:pPr>
              <w:spacing w:line="320" w:lineRule="exact"/>
              <w:jc w:val="left"/>
              <w:rPr>
                <w:rFonts w:ascii="仿宋" w:hAnsi="仿宋" w:eastAsia="仿宋"/>
                <w:color w:val="auto"/>
                <w:sz w:val="24"/>
              </w:rPr>
            </w:pPr>
            <w:r>
              <w:rPr>
                <w:rFonts w:ascii="仿宋" w:hAnsi="仿宋" w:eastAsia="仿宋"/>
                <w:color w:val="auto"/>
                <w:sz w:val="24"/>
              </w:rPr>
              <w:t>2.歌曲演唱完整，咬字吐字清晰，歌词准确无误，演唱气息规范、流畅，声音自然。</w:t>
            </w:r>
          </w:p>
        </w:tc>
        <w:tc>
          <w:tcPr>
            <w:tcW w:w="834" w:type="dxa"/>
            <w:vAlign w:val="center"/>
          </w:tcPr>
          <w:p>
            <w:pPr>
              <w:spacing w:line="320" w:lineRule="exact"/>
              <w:jc w:val="center"/>
              <w:rPr>
                <w:rFonts w:ascii="仿宋" w:hAnsi="仿宋" w:eastAsia="仿宋"/>
                <w:color w:val="auto"/>
                <w:sz w:val="24"/>
              </w:rPr>
            </w:pPr>
            <w:r>
              <w:rPr>
                <w:rFonts w:hint="eastAsia" w:ascii="仿宋" w:hAnsi="仿宋" w:eastAsia="仿宋"/>
                <w:color w:val="auto"/>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11" w:hRule="atLeast"/>
          <w:jc w:val="center"/>
        </w:trPr>
        <w:tc>
          <w:tcPr>
            <w:tcW w:w="972" w:type="dxa"/>
            <w:gridSpan w:val="2"/>
            <w:vMerge w:val="continue"/>
            <w:vAlign w:val="center"/>
          </w:tcPr>
          <w:p>
            <w:pPr>
              <w:spacing w:line="320" w:lineRule="exact"/>
              <w:jc w:val="center"/>
              <w:rPr>
                <w:rFonts w:ascii="仿宋" w:hAnsi="仿宋" w:eastAsia="仿宋"/>
                <w:color w:val="auto"/>
                <w:sz w:val="24"/>
                <w:lang w:val="zh-CN"/>
              </w:rPr>
            </w:pPr>
          </w:p>
        </w:tc>
        <w:tc>
          <w:tcPr>
            <w:tcW w:w="965" w:type="dxa"/>
            <w:vAlign w:val="center"/>
          </w:tcPr>
          <w:p>
            <w:pPr>
              <w:spacing w:line="320" w:lineRule="exact"/>
              <w:jc w:val="center"/>
              <w:rPr>
                <w:rFonts w:ascii="仿宋" w:hAnsi="仿宋" w:eastAsia="仿宋"/>
                <w:color w:val="auto"/>
                <w:sz w:val="24"/>
              </w:rPr>
            </w:pPr>
            <w:r>
              <w:rPr>
                <w:rFonts w:ascii="仿宋" w:hAnsi="仿宋" w:eastAsia="仿宋"/>
                <w:color w:val="auto"/>
                <w:sz w:val="24"/>
              </w:rPr>
              <w:t>表现力</w:t>
            </w:r>
          </w:p>
        </w:tc>
        <w:tc>
          <w:tcPr>
            <w:tcW w:w="5797" w:type="dxa"/>
            <w:vAlign w:val="center"/>
          </w:tcPr>
          <w:p>
            <w:pPr>
              <w:spacing w:line="320" w:lineRule="exact"/>
              <w:jc w:val="left"/>
              <w:rPr>
                <w:rFonts w:ascii="仿宋" w:hAnsi="仿宋" w:eastAsia="仿宋"/>
                <w:color w:val="auto"/>
                <w:sz w:val="24"/>
              </w:rPr>
            </w:pPr>
            <w:r>
              <w:rPr>
                <w:rFonts w:ascii="仿宋" w:hAnsi="仿宋" w:eastAsia="仿宋"/>
                <w:color w:val="auto"/>
                <w:sz w:val="24"/>
              </w:rPr>
              <w:t>能准确地表达歌曲的内容及风格，歌曲情感处理恰当，表情自然，弹唱具有一定感染力。</w:t>
            </w:r>
          </w:p>
        </w:tc>
        <w:tc>
          <w:tcPr>
            <w:tcW w:w="834" w:type="dxa"/>
            <w:vAlign w:val="center"/>
          </w:tcPr>
          <w:p>
            <w:pPr>
              <w:spacing w:line="320" w:lineRule="exact"/>
              <w:jc w:val="center"/>
              <w:rPr>
                <w:rFonts w:ascii="仿宋" w:hAnsi="仿宋" w:eastAsia="仿宋"/>
                <w:color w:val="auto"/>
                <w:sz w:val="24"/>
              </w:rPr>
            </w:pPr>
            <w:r>
              <w:rPr>
                <w:rFonts w:hint="eastAsia" w:ascii="仿宋" w:hAnsi="仿宋" w:eastAsia="仿宋"/>
                <w:color w:val="auto"/>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jc w:val="center"/>
        </w:trPr>
        <w:tc>
          <w:tcPr>
            <w:tcW w:w="972" w:type="dxa"/>
            <w:gridSpan w:val="2"/>
            <w:vMerge w:val="continue"/>
            <w:vAlign w:val="center"/>
          </w:tcPr>
          <w:p>
            <w:pPr>
              <w:spacing w:line="320" w:lineRule="exact"/>
              <w:jc w:val="center"/>
              <w:rPr>
                <w:rFonts w:ascii="仿宋" w:hAnsi="仿宋" w:eastAsia="仿宋"/>
                <w:color w:val="auto"/>
                <w:sz w:val="24"/>
                <w:lang w:val="zh-CN"/>
              </w:rPr>
            </w:pPr>
          </w:p>
        </w:tc>
        <w:tc>
          <w:tcPr>
            <w:tcW w:w="965" w:type="dxa"/>
            <w:vAlign w:val="center"/>
          </w:tcPr>
          <w:p>
            <w:pPr>
              <w:spacing w:line="320" w:lineRule="exact"/>
              <w:jc w:val="center"/>
              <w:rPr>
                <w:rFonts w:ascii="仿宋" w:hAnsi="仿宋" w:eastAsia="仿宋"/>
                <w:color w:val="auto"/>
                <w:sz w:val="24"/>
              </w:rPr>
            </w:pPr>
            <w:r>
              <w:rPr>
                <w:rFonts w:ascii="仿宋" w:hAnsi="仿宋" w:eastAsia="仿宋"/>
                <w:color w:val="auto"/>
                <w:sz w:val="24"/>
              </w:rPr>
              <w:t>创意</w:t>
            </w:r>
          </w:p>
        </w:tc>
        <w:tc>
          <w:tcPr>
            <w:tcW w:w="5797" w:type="dxa"/>
            <w:vAlign w:val="center"/>
          </w:tcPr>
          <w:p>
            <w:pPr>
              <w:spacing w:line="320" w:lineRule="exact"/>
              <w:jc w:val="left"/>
              <w:rPr>
                <w:rFonts w:ascii="仿宋" w:hAnsi="仿宋" w:eastAsia="仿宋"/>
                <w:color w:val="auto"/>
                <w:sz w:val="24"/>
              </w:rPr>
            </w:pPr>
            <w:r>
              <w:rPr>
                <w:rFonts w:ascii="仿宋" w:hAnsi="仿宋" w:eastAsia="仿宋"/>
                <w:color w:val="auto"/>
                <w:sz w:val="24"/>
              </w:rPr>
              <w:t>弹唱结合，歌曲特点和弹唱者个性特点结合，自然和谐流畅。</w:t>
            </w:r>
          </w:p>
        </w:tc>
        <w:tc>
          <w:tcPr>
            <w:tcW w:w="834" w:type="dxa"/>
            <w:vAlign w:val="center"/>
          </w:tcPr>
          <w:p>
            <w:pPr>
              <w:spacing w:line="320" w:lineRule="exact"/>
              <w:jc w:val="center"/>
              <w:rPr>
                <w:rFonts w:ascii="仿宋" w:hAnsi="仿宋" w:eastAsia="仿宋"/>
                <w:color w:val="auto"/>
                <w:sz w:val="24"/>
              </w:rPr>
            </w:pPr>
            <w:r>
              <w:rPr>
                <w:rFonts w:hint="eastAsia"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36" w:type="dxa"/>
            <w:vMerge w:val="restart"/>
            <w:vAlign w:val="center"/>
          </w:tcPr>
          <w:p>
            <w:pPr>
              <w:spacing w:line="280" w:lineRule="exact"/>
              <w:jc w:val="center"/>
              <w:rPr>
                <w:rFonts w:ascii="仿宋" w:hAnsi="仿宋" w:eastAsia="仿宋"/>
                <w:color w:val="auto"/>
                <w:sz w:val="24"/>
                <w:lang w:val="zh-CN"/>
              </w:rPr>
            </w:pPr>
            <w:r>
              <w:rPr>
                <w:rFonts w:ascii="仿宋" w:hAnsi="仿宋" w:eastAsia="仿宋"/>
                <w:color w:val="auto"/>
                <w:sz w:val="24"/>
                <w:lang w:val="zh-CN"/>
              </w:rPr>
              <w:t>舞蹈</w:t>
            </w:r>
          </w:p>
          <w:p>
            <w:pPr>
              <w:spacing w:line="280" w:lineRule="exact"/>
              <w:jc w:val="center"/>
              <w:rPr>
                <w:rFonts w:ascii="仿宋" w:hAnsi="仿宋" w:eastAsia="仿宋"/>
                <w:color w:val="auto"/>
                <w:sz w:val="24"/>
                <w:lang w:val="zh-CN"/>
              </w:rPr>
            </w:pPr>
            <w:r>
              <w:rPr>
                <w:rFonts w:ascii="仿宋" w:hAnsi="仿宋" w:eastAsia="仿宋"/>
                <w:color w:val="auto"/>
                <w:sz w:val="24"/>
                <w:lang w:val="zh-CN"/>
              </w:rPr>
              <w:t>技能</w:t>
            </w:r>
          </w:p>
          <w:p>
            <w:pPr>
              <w:spacing w:line="280" w:lineRule="exact"/>
              <w:jc w:val="center"/>
              <w:rPr>
                <w:rFonts w:ascii="仿宋" w:hAnsi="仿宋" w:eastAsia="仿宋"/>
                <w:color w:val="auto"/>
                <w:sz w:val="24"/>
                <w:lang w:val="zh-CN"/>
              </w:rPr>
            </w:pPr>
            <w:r>
              <w:rPr>
                <w:rFonts w:ascii="仿宋" w:hAnsi="仿宋" w:eastAsia="仿宋"/>
                <w:color w:val="auto"/>
                <w:sz w:val="24"/>
                <w:lang w:val="zh-CN"/>
              </w:rPr>
              <w:t>1</w:t>
            </w:r>
            <w:r>
              <w:rPr>
                <w:rFonts w:hint="eastAsia" w:ascii="仿宋" w:hAnsi="仿宋" w:eastAsia="仿宋"/>
                <w:color w:val="auto"/>
                <w:sz w:val="24"/>
              </w:rPr>
              <w:t>0</w:t>
            </w:r>
            <w:r>
              <w:rPr>
                <w:rFonts w:ascii="仿宋" w:hAnsi="仿宋" w:eastAsia="仿宋"/>
                <w:color w:val="auto"/>
                <w:sz w:val="24"/>
                <w:lang w:val="zh-CN"/>
              </w:rPr>
              <w:t>分</w:t>
            </w:r>
          </w:p>
        </w:tc>
        <w:tc>
          <w:tcPr>
            <w:tcW w:w="1001" w:type="dxa"/>
            <w:gridSpan w:val="2"/>
            <w:vAlign w:val="center"/>
          </w:tcPr>
          <w:p>
            <w:pPr>
              <w:spacing w:line="280" w:lineRule="exact"/>
              <w:jc w:val="center"/>
              <w:rPr>
                <w:rFonts w:ascii="仿宋" w:hAnsi="仿宋" w:eastAsia="仿宋"/>
                <w:color w:val="auto"/>
                <w:sz w:val="24"/>
                <w:lang w:val="zh-CN"/>
              </w:rPr>
            </w:pPr>
            <w:r>
              <w:rPr>
                <w:rFonts w:ascii="仿宋" w:hAnsi="仿宋" w:eastAsia="仿宋"/>
                <w:color w:val="auto"/>
                <w:sz w:val="24"/>
                <w:lang w:val="zh-CN"/>
              </w:rPr>
              <w:t>基本功</w:t>
            </w:r>
          </w:p>
        </w:tc>
        <w:tc>
          <w:tcPr>
            <w:tcW w:w="5797" w:type="dxa"/>
            <w:vAlign w:val="center"/>
          </w:tcPr>
          <w:p>
            <w:pPr>
              <w:spacing w:line="280" w:lineRule="exact"/>
              <w:jc w:val="left"/>
              <w:rPr>
                <w:rFonts w:ascii="仿宋" w:hAnsi="仿宋" w:eastAsia="仿宋"/>
                <w:color w:val="auto"/>
                <w:sz w:val="24"/>
                <w:lang w:val="zh-CN"/>
              </w:rPr>
            </w:pPr>
            <w:r>
              <w:rPr>
                <w:rFonts w:ascii="仿宋" w:hAnsi="仿宋" w:eastAsia="仿宋"/>
                <w:color w:val="auto"/>
                <w:sz w:val="24"/>
                <w:lang w:val="zh-CN"/>
              </w:rPr>
              <w:t>动作协调，连接顺畅，能合理运用各种舞蹈元素且与歌曲内容相匹配。</w:t>
            </w:r>
          </w:p>
        </w:tc>
        <w:tc>
          <w:tcPr>
            <w:tcW w:w="834" w:type="dxa"/>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36" w:type="dxa"/>
            <w:vMerge w:val="continue"/>
            <w:vAlign w:val="center"/>
          </w:tcPr>
          <w:p>
            <w:pPr>
              <w:spacing w:line="280" w:lineRule="exact"/>
              <w:jc w:val="center"/>
              <w:rPr>
                <w:rFonts w:ascii="仿宋" w:hAnsi="仿宋" w:eastAsia="仿宋"/>
                <w:color w:val="auto"/>
                <w:sz w:val="24"/>
                <w:lang w:val="zh-CN"/>
              </w:rPr>
            </w:pPr>
          </w:p>
        </w:tc>
        <w:tc>
          <w:tcPr>
            <w:tcW w:w="1001" w:type="dxa"/>
            <w:gridSpan w:val="2"/>
            <w:vAlign w:val="center"/>
          </w:tcPr>
          <w:p>
            <w:pPr>
              <w:spacing w:line="280" w:lineRule="exact"/>
              <w:jc w:val="center"/>
              <w:rPr>
                <w:rFonts w:ascii="仿宋" w:hAnsi="仿宋" w:eastAsia="仿宋"/>
                <w:color w:val="auto"/>
                <w:sz w:val="24"/>
                <w:lang w:val="zh-CN"/>
              </w:rPr>
            </w:pPr>
            <w:r>
              <w:rPr>
                <w:rFonts w:ascii="仿宋" w:hAnsi="仿宋" w:eastAsia="仿宋"/>
                <w:color w:val="auto"/>
                <w:sz w:val="24"/>
                <w:lang w:val="zh-CN"/>
              </w:rPr>
              <w:t>表现力</w:t>
            </w:r>
          </w:p>
        </w:tc>
        <w:tc>
          <w:tcPr>
            <w:tcW w:w="5797" w:type="dxa"/>
            <w:vAlign w:val="center"/>
          </w:tcPr>
          <w:p>
            <w:pPr>
              <w:spacing w:line="280" w:lineRule="exact"/>
              <w:jc w:val="left"/>
              <w:rPr>
                <w:rFonts w:ascii="仿宋" w:hAnsi="仿宋" w:eastAsia="仿宋"/>
                <w:color w:val="auto"/>
                <w:sz w:val="24"/>
                <w:lang w:val="zh-CN"/>
              </w:rPr>
            </w:pPr>
            <w:r>
              <w:rPr>
                <w:rFonts w:ascii="仿宋" w:hAnsi="仿宋" w:eastAsia="仿宋"/>
                <w:color w:val="auto"/>
                <w:sz w:val="24"/>
                <w:lang w:val="zh-CN"/>
              </w:rPr>
              <w:t>动作流畅，舞蹈元素风格准确体现儿童歌曲特点。</w:t>
            </w:r>
          </w:p>
        </w:tc>
        <w:tc>
          <w:tcPr>
            <w:tcW w:w="834" w:type="dxa"/>
            <w:vAlign w:val="center"/>
          </w:tcPr>
          <w:p>
            <w:pPr>
              <w:spacing w:line="280" w:lineRule="exact"/>
              <w:jc w:val="center"/>
              <w:rPr>
                <w:rFonts w:ascii="仿宋" w:hAnsi="仿宋" w:eastAsia="仿宋"/>
                <w:color w:val="auto"/>
                <w:sz w:val="24"/>
                <w:lang w:val="zh-CN"/>
              </w:rPr>
            </w:pPr>
            <w:r>
              <w:rPr>
                <w:rFonts w:hint="eastAsia"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36" w:type="dxa"/>
            <w:vMerge w:val="continue"/>
            <w:vAlign w:val="center"/>
          </w:tcPr>
          <w:p>
            <w:pPr>
              <w:spacing w:line="280" w:lineRule="exact"/>
              <w:jc w:val="center"/>
              <w:rPr>
                <w:rFonts w:ascii="仿宋" w:hAnsi="仿宋" w:eastAsia="仿宋"/>
                <w:color w:val="auto"/>
                <w:sz w:val="24"/>
                <w:lang w:val="zh-CN"/>
              </w:rPr>
            </w:pPr>
          </w:p>
        </w:tc>
        <w:tc>
          <w:tcPr>
            <w:tcW w:w="1001" w:type="dxa"/>
            <w:gridSpan w:val="2"/>
            <w:vAlign w:val="center"/>
          </w:tcPr>
          <w:p>
            <w:pPr>
              <w:spacing w:line="280" w:lineRule="exact"/>
              <w:jc w:val="center"/>
              <w:rPr>
                <w:rFonts w:ascii="仿宋" w:hAnsi="仿宋" w:eastAsia="仿宋"/>
                <w:color w:val="auto"/>
                <w:sz w:val="24"/>
                <w:lang w:val="zh-CN"/>
              </w:rPr>
            </w:pPr>
            <w:r>
              <w:rPr>
                <w:rFonts w:ascii="仿宋" w:hAnsi="仿宋" w:eastAsia="仿宋"/>
                <w:color w:val="auto"/>
                <w:sz w:val="24"/>
                <w:lang w:val="zh-CN"/>
              </w:rPr>
              <w:t>创意</w:t>
            </w:r>
          </w:p>
        </w:tc>
        <w:tc>
          <w:tcPr>
            <w:tcW w:w="5797" w:type="dxa"/>
            <w:vAlign w:val="center"/>
          </w:tcPr>
          <w:p>
            <w:pPr>
              <w:spacing w:line="280" w:lineRule="exact"/>
              <w:jc w:val="left"/>
              <w:rPr>
                <w:rFonts w:ascii="仿宋" w:hAnsi="仿宋" w:eastAsia="仿宋"/>
                <w:color w:val="auto"/>
                <w:sz w:val="24"/>
                <w:lang w:val="zh-CN"/>
              </w:rPr>
            </w:pPr>
            <w:r>
              <w:rPr>
                <w:rFonts w:ascii="仿宋" w:hAnsi="仿宋" w:eastAsia="仿宋"/>
                <w:color w:val="auto"/>
                <w:sz w:val="24"/>
                <w:lang w:val="zh-CN"/>
              </w:rPr>
              <w:t>动作优美，有张力，有个性特点。</w:t>
            </w:r>
          </w:p>
        </w:tc>
        <w:tc>
          <w:tcPr>
            <w:tcW w:w="834" w:type="dxa"/>
            <w:vAlign w:val="center"/>
          </w:tcPr>
          <w:p>
            <w:pPr>
              <w:spacing w:line="280" w:lineRule="exact"/>
              <w:jc w:val="center"/>
              <w:rPr>
                <w:rFonts w:ascii="仿宋" w:hAnsi="仿宋" w:eastAsia="仿宋"/>
                <w:color w:val="auto"/>
                <w:sz w:val="24"/>
                <w:lang w:val="zh-CN"/>
              </w:rPr>
            </w:pPr>
            <w:r>
              <w:rPr>
                <w:rFonts w:hint="eastAsia"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936" w:type="dxa"/>
            <w:vMerge w:val="restart"/>
            <w:vAlign w:val="center"/>
          </w:tcPr>
          <w:p>
            <w:pPr>
              <w:spacing w:line="320" w:lineRule="exact"/>
              <w:jc w:val="center"/>
              <w:rPr>
                <w:rFonts w:ascii="仿宋" w:hAnsi="仿宋" w:eastAsia="仿宋"/>
                <w:color w:val="auto"/>
                <w:sz w:val="24"/>
                <w:lang w:val="zh-CN"/>
              </w:rPr>
            </w:pPr>
            <w:r>
              <w:rPr>
                <w:rFonts w:ascii="仿宋" w:hAnsi="仿宋" w:eastAsia="仿宋"/>
                <w:color w:val="auto"/>
                <w:sz w:val="24"/>
                <w:lang w:val="zh-CN"/>
              </w:rPr>
              <w:t>美术</w:t>
            </w:r>
          </w:p>
          <w:p>
            <w:pPr>
              <w:spacing w:line="320" w:lineRule="exact"/>
              <w:jc w:val="center"/>
              <w:rPr>
                <w:rFonts w:ascii="仿宋" w:hAnsi="仿宋" w:eastAsia="仿宋"/>
                <w:color w:val="auto"/>
                <w:sz w:val="24"/>
                <w:lang w:val="zh-CN"/>
              </w:rPr>
            </w:pPr>
            <w:r>
              <w:rPr>
                <w:rFonts w:ascii="仿宋" w:hAnsi="仿宋" w:eastAsia="仿宋"/>
                <w:color w:val="auto"/>
                <w:sz w:val="24"/>
                <w:lang w:val="zh-CN"/>
              </w:rPr>
              <w:t>技能</w:t>
            </w:r>
          </w:p>
          <w:p>
            <w:pPr>
              <w:spacing w:line="320" w:lineRule="exact"/>
              <w:jc w:val="center"/>
              <w:rPr>
                <w:rFonts w:ascii="仿宋" w:hAnsi="仿宋" w:eastAsia="仿宋"/>
                <w:color w:val="auto"/>
                <w:sz w:val="24"/>
                <w:lang w:val="zh-CN"/>
              </w:rPr>
            </w:pPr>
            <w:r>
              <w:rPr>
                <w:rFonts w:ascii="仿宋" w:hAnsi="仿宋" w:eastAsia="仿宋"/>
                <w:color w:val="auto"/>
                <w:sz w:val="24"/>
                <w:lang w:val="zh-CN"/>
              </w:rPr>
              <w:t>1</w:t>
            </w:r>
            <w:r>
              <w:rPr>
                <w:rFonts w:hint="eastAsia" w:ascii="仿宋" w:hAnsi="仿宋" w:eastAsia="仿宋"/>
                <w:color w:val="auto"/>
                <w:sz w:val="24"/>
              </w:rPr>
              <w:t>0</w:t>
            </w:r>
            <w:r>
              <w:rPr>
                <w:rFonts w:ascii="仿宋" w:hAnsi="仿宋" w:eastAsia="仿宋"/>
                <w:color w:val="auto"/>
                <w:sz w:val="24"/>
                <w:lang w:val="zh-CN"/>
              </w:rPr>
              <w:t>分</w:t>
            </w:r>
          </w:p>
        </w:tc>
        <w:tc>
          <w:tcPr>
            <w:tcW w:w="1001" w:type="dxa"/>
            <w:gridSpan w:val="2"/>
            <w:vAlign w:val="center"/>
          </w:tcPr>
          <w:p>
            <w:pPr>
              <w:spacing w:line="320" w:lineRule="exact"/>
              <w:jc w:val="center"/>
              <w:rPr>
                <w:rFonts w:ascii="仿宋" w:hAnsi="仿宋" w:eastAsia="仿宋"/>
                <w:color w:val="auto"/>
                <w:sz w:val="24"/>
                <w:lang w:val="zh-CN"/>
              </w:rPr>
            </w:pPr>
            <w:r>
              <w:rPr>
                <w:rFonts w:ascii="仿宋" w:hAnsi="仿宋" w:eastAsia="仿宋"/>
                <w:color w:val="auto"/>
                <w:sz w:val="24"/>
                <w:lang w:val="zh-CN"/>
              </w:rPr>
              <w:t>基本功</w:t>
            </w:r>
          </w:p>
        </w:tc>
        <w:tc>
          <w:tcPr>
            <w:tcW w:w="5797" w:type="dxa"/>
            <w:vAlign w:val="center"/>
          </w:tcPr>
          <w:p>
            <w:pPr>
              <w:spacing w:line="320" w:lineRule="exact"/>
              <w:jc w:val="left"/>
              <w:rPr>
                <w:rFonts w:ascii="仿宋" w:hAnsi="仿宋" w:eastAsia="仿宋"/>
                <w:color w:val="auto"/>
                <w:sz w:val="24"/>
                <w:lang w:val="zh-CN"/>
              </w:rPr>
            </w:pPr>
            <w:r>
              <w:rPr>
                <w:rFonts w:ascii="仿宋" w:hAnsi="仿宋" w:eastAsia="仿宋"/>
                <w:color w:val="auto"/>
                <w:sz w:val="24"/>
                <w:lang w:val="zh-CN"/>
              </w:rPr>
              <w:t>能较好地表达儿童故事的思想内容，熟练运用构图的基本法则合理布局，构图饱满，疏密得当，主体形象突出，色彩鲜艳，调子明确。</w:t>
            </w:r>
          </w:p>
        </w:tc>
        <w:tc>
          <w:tcPr>
            <w:tcW w:w="834" w:type="dxa"/>
            <w:vAlign w:val="center"/>
          </w:tcPr>
          <w:p>
            <w:pPr>
              <w:spacing w:line="320" w:lineRule="exact"/>
              <w:jc w:val="center"/>
              <w:rPr>
                <w:rFonts w:ascii="仿宋" w:hAnsi="仿宋" w:eastAsia="仿宋"/>
                <w:color w:val="auto"/>
                <w:sz w:val="24"/>
                <w:lang w:val="zh-CN"/>
              </w:rPr>
            </w:pPr>
            <w:r>
              <w:rPr>
                <w:rFonts w:hint="eastAsia" w:ascii="仿宋" w:hAnsi="仿宋" w:eastAsia="仿宋"/>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36" w:type="dxa"/>
            <w:vMerge w:val="continue"/>
            <w:vAlign w:val="center"/>
          </w:tcPr>
          <w:p>
            <w:pPr>
              <w:spacing w:line="320" w:lineRule="exact"/>
              <w:jc w:val="center"/>
              <w:rPr>
                <w:rFonts w:ascii="仿宋" w:hAnsi="仿宋" w:eastAsia="仿宋"/>
                <w:color w:val="auto"/>
                <w:sz w:val="24"/>
                <w:lang w:val="zh-CN"/>
              </w:rPr>
            </w:pPr>
          </w:p>
        </w:tc>
        <w:tc>
          <w:tcPr>
            <w:tcW w:w="1001" w:type="dxa"/>
            <w:gridSpan w:val="2"/>
            <w:vAlign w:val="center"/>
          </w:tcPr>
          <w:p>
            <w:pPr>
              <w:spacing w:line="320" w:lineRule="exact"/>
              <w:jc w:val="center"/>
              <w:rPr>
                <w:rFonts w:ascii="仿宋" w:hAnsi="仿宋" w:eastAsia="仿宋"/>
                <w:color w:val="auto"/>
                <w:sz w:val="24"/>
                <w:lang w:val="zh-CN"/>
              </w:rPr>
            </w:pPr>
            <w:r>
              <w:rPr>
                <w:rFonts w:ascii="仿宋" w:hAnsi="仿宋" w:eastAsia="仿宋"/>
                <w:color w:val="auto"/>
                <w:sz w:val="24"/>
                <w:lang w:val="zh-CN"/>
              </w:rPr>
              <w:t>表现力</w:t>
            </w:r>
          </w:p>
        </w:tc>
        <w:tc>
          <w:tcPr>
            <w:tcW w:w="5797" w:type="dxa"/>
            <w:vAlign w:val="center"/>
          </w:tcPr>
          <w:p>
            <w:pPr>
              <w:spacing w:line="320" w:lineRule="exact"/>
              <w:jc w:val="left"/>
              <w:rPr>
                <w:rFonts w:ascii="仿宋" w:hAnsi="仿宋" w:eastAsia="仿宋"/>
                <w:color w:val="auto"/>
                <w:sz w:val="24"/>
                <w:lang w:val="zh-CN"/>
              </w:rPr>
            </w:pPr>
            <w:r>
              <w:rPr>
                <w:rFonts w:ascii="仿宋" w:hAnsi="仿宋" w:eastAsia="仿宋"/>
                <w:color w:val="auto"/>
                <w:sz w:val="24"/>
                <w:lang w:val="zh-CN"/>
              </w:rPr>
              <w:t>表现技法娴熟，画面具有一定的形式感和视觉冲击力，有较好的细部刻画能力。</w:t>
            </w:r>
          </w:p>
        </w:tc>
        <w:tc>
          <w:tcPr>
            <w:tcW w:w="834" w:type="dxa"/>
            <w:vAlign w:val="center"/>
          </w:tcPr>
          <w:p>
            <w:pPr>
              <w:spacing w:line="320" w:lineRule="exact"/>
              <w:jc w:val="center"/>
              <w:rPr>
                <w:rFonts w:ascii="仿宋" w:hAnsi="仿宋" w:eastAsia="仿宋"/>
                <w:color w:val="auto"/>
                <w:sz w:val="24"/>
                <w:lang w:val="zh-CN"/>
              </w:rPr>
            </w:pPr>
            <w:r>
              <w:rPr>
                <w:rFonts w:hint="eastAsia"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36" w:type="dxa"/>
            <w:vMerge w:val="continue"/>
            <w:vAlign w:val="center"/>
          </w:tcPr>
          <w:p>
            <w:pPr>
              <w:spacing w:line="320" w:lineRule="exact"/>
              <w:jc w:val="center"/>
              <w:rPr>
                <w:rFonts w:ascii="仿宋" w:hAnsi="仿宋" w:eastAsia="仿宋"/>
                <w:color w:val="auto"/>
                <w:sz w:val="24"/>
                <w:lang w:val="zh-CN"/>
              </w:rPr>
            </w:pPr>
          </w:p>
        </w:tc>
        <w:tc>
          <w:tcPr>
            <w:tcW w:w="1001" w:type="dxa"/>
            <w:gridSpan w:val="2"/>
            <w:vAlign w:val="center"/>
          </w:tcPr>
          <w:p>
            <w:pPr>
              <w:spacing w:line="320" w:lineRule="exact"/>
              <w:jc w:val="center"/>
              <w:rPr>
                <w:rFonts w:ascii="仿宋" w:hAnsi="仿宋" w:eastAsia="仿宋"/>
                <w:color w:val="auto"/>
                <w:sz w:val="24"/>
                <w:lang w:val="zh-CN"/>
              </w:rPr>
            </w:pPr>
            <w:r>
              <w:rPr>
                <w:rFonts w:ascii="仿宋" w:hAnsi="仿宋" w:eastAsia="仿宋"/>
                <w:color w:val="auto"/>
                <w:sz w:val="24"/>
                <w:lang w:val="zh-CN"/>
              </w:rPr>
              <w:t>创意</w:t>
            </w:r>
          </w:p>
        </w:tc>
        <w:tc>
          <w:tcPr>
            <w:tcW w:w="5797" w:type="dxa"/>
            <w:vAlign w:val="center"/>
          </w:tcPr>
          <w:p>
            <w:pPr>
              <w:spacing w:line="320" w:lineRule="exact"/>
              <w:jc w:val="left"/>
              <w:rPr>
                <w:rFonts w:ascii="仿宋" w:hAnsi="仿宋" w:eastAsia="仿宋"/>
                <w:color w:val="auto"/>
                <w:sz w:val="24"/>
                <w:lang w:val="zh-CN"/>
              </w:rPr>
            </w:pPr>
            <w:r>
              <w:rPr>
                <w:rFonts w:ascii="仿宋" w:hAnsi="仿宋" w:eastAsia="仿宋"/>
                <w:color w:val="auto"/>
                <w:sz w:val="24"/>
                <w:lang w:val="zh-CN"/>
              </w:rPr>
              <w:t>画面新颖而富有童趣，具有丰富的想象力和大胆的创意。</w:t>
            </w:r>
          </w:p>
        </w:tc>
        <w:tc>
          <w:tcPr>
            <w:tcW w:w="834" w:type="dxa"/>
            <w:vAlign w:val="center"/>
          </w:tcPr>
          <w:p>
            <w:pPr>
              <w:spacing w:line="320" w:lineRule="exact"/>
              <w:jc w:val="center"/>
              <w:rPr>
                <w:rFonts w:ascii="仿宋" w:hAnsi="仿宋" w:eastAsia="仿宋"/>
                <w:color w:val="auto"/>
                <w:sz w:val="24"/>
                <w:lang w:val="zh-CN"/>
              </w:rPr>
            </w:pPr>
            <w:r>
              <w:rPr>
                <w:rFonts w:hint="eastAsia" w:ascii="仿宋" w:hAnsi="仿宋" w:eastAsia="仿宋"/>
                <w:color w:val="auto"/>
                <w:sz w:val="24"/>
              </w:rPr>
              <w:t>3</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（3）保教活动分析（15分）</w:t>
      </w:r>
    </w:p>
    <w:tbl>
      <w:tblPr>
        <w:tblStyle w:val="7"/>
        <w:tblW w:w="8616" w:type="dxa"/>
        <w:jc w:val="center"/>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5880"/>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内  容</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评 价 标 准</w:t>
            </w:r>
          </w:p>
        </w:tc>
        <w:tc>
          <w:tcPr>
            <w:tcW w:w="753" w:type="dxa"/>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b/>
                <w:color w:val="auto"/>
                <w:sz w:val="24"/>
              </w:rPr>
            </w:pPr>
            <w:r>
              <w:rPr>
                <w:rFonts w:ascii="仿宋" w:hAnsi="仿宋" w:eastAsia="仿宋"/>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思维品质</w:t>
            </w:r>
          </w:p>
        </w:tc>
        <w:tc>
          <w:tcPr>
            <w:tcW w:w="588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80" w:lineRule="exact"/>
              <w:rPr>
                <w:rFonts w:ascii="仿宋" w:hAnsi="仿宋" w:eastAsia="仿宋"/>
                <w:color w:val="auto"/>
                <w:sz w:val="24"/>
              </w:rPr>
            </w:pPr>
            <w:r>
              <w:rPr>
                <w:rFonts w:hint="eastAsia" w:ascii="仿宋" w:hAnsi="仿宋" w:eastAsia="仿宋"/>
                <w:color w:val="auto"/>
                <w:sz w:val="24"/>
              </w:rPr>
              <w:t>观点正确鲜明，思路清晰，分析透彻，内容详尽，逻辑性好。</w:t>
            </w:r>
          </w:p>
          <w:p>
            <w:pPr>
              <w:numPr>
                <w:ilvl w:val="0"/>
                <w:numId w:val="2"/>
              </w:numPr>
              <w:spacing w:line="280" w:lineRule="exact"/>
              <w:rPr>
                <w:rFonts w:ascii="仿宋" w:hAnsi="仿宋" w:eastAsia="仿宋"/>
                <w:color w:val="auto"/>
                <w:sz w:val="24"/>
              </w:rPr>
            </w:pPr>
            <w:r>
              <w:rPr>
                <w:rFonts w:hint="eastAsia" w:ascii="仿宋" w:hAnsi="仿宋" w:eastAsia="仿宋"/>
                <w:color w:val="auto"/>
                <w:sz w:val="24"/>
              </w:rPr>
              <w:t>用词准确，语句通顺，能正确表达自己的想法。</w:t>
            </w:r>
          </w:p>
        </w:tc>
        <w:tc>
          <w:tcPr>
            <w:tcW w:w="7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教育理念</w:t>
            </w:r>
          </w:p>
        </w:tc>
        <w:tc>
          <w:tcPr>
            <w:tcW w:w="5880"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280" w:lineRule="exact"/>
              <w:rPr>
                <w:rFonts w:ascii="仿宋" w:hAnsi="仿宋" w:eastAsia="仿宋"/>
                <w:color w:val="auto"/>
                <w:sz w:val="24"/>
              </w:rPr>
            </w:pPr>
            <w:r>
              <w:rPr>
                <w:rFonts w:hint="eastAsia" w:ascii="仿宋" w:hAnsi="仿宋" w:eastAsia="仿宋"/>
                <w:color w:val="auto"/>
                <w:sz w:val="24"/>
              </w:rPr>
              <w:t>具有科学儿童观，对幼儿心理发展水平或特点分析正确。</w:t>
            </w:r>
          </w:p>
          <w:p>
            <w:pPr>
              <w:numPr>
                <w:ilvl w:val="0"/>
                <w:numId w:val="3"/>
              </w:numPr>
              <w:spacing w:line="280" w:lineRule="exact"/>
              <w:rPr>
                <w:rFonts w:ascii="仿宋" w:hAnsi="仿宋" w:eastAsia="仿宋"/>
                <w:color w:val="auto"/>
                <w:sz w:val="24"/>
              </w:rPr>
            </w:pPr>
            <w:r>
              <w:rPr>
                <w:rFonts w:hint="eastAsia" w:ascii="仿宋" w:hAnsi="仿宋" w:eastAsia="仿宋"/>
                <w:color w:val="auto"/>
                <w:sz w:val="24"/>
              </w:rPr>
              <w:t>具有科学教育观、教师观，能对教师的保教言行、职业道德作出正确的判断与分析，理由科学、充分，符合《纲要》及《指南》精神。</w:t>
            </w:r>
          </w:p>
        </w:tc>
        <w:tc>
          <w:tcPr>
            <w:tcW w:w="7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教育建议</w:t>
            </w:r>
          </w:p>
        </w:tc>
        <w:tc>
          <w:tcPr>
            <w:tcW w:w="5880"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280" w:lineRule="exact"/>
              <w:rPr>
                <w:rFonts w:ascii="仿宋" w:hAnsi="仿宋" w:eastAsia="仿宋"/>
                <w:color w:val="auto"/>
                <w:sz w:val="24"/>
              </w:rPr>
            </w:pPr>
            <w:r>
              <w:rPr>
                <w:rFonts w:hint="eastAsia" w:ascii="仿宋" w:hAnsi="仿宋" w:eastAsia="仿宋"/>
                <w:color w:val="auto"/>
                <w:sz w:val="24"/>
              </w:rPr>
              <w:t>建议正确合理，能促进保教工作的改进。</w:t>
            </w:r>
          </w:p>
          <w:p>
            <w:pPr>
              <w:numPr>
                <w:ilvl w:val="0"/>
                <w:numId w:val="4"/>
              </w:numPr>
              <w:spacing w:line="280" w:lineRule="exact"/>
              <w:rPr>
                <w:rFonts w:ascii="仿宋" w:hAnsi="仿宋" w:eastAsia="仿宋"/>
                <w:color w:val="auto"/>
                <w:sz w:val="24"/>
              </w:rPr>
            </w:pPr>
            <w:r>
              <w:rPr>
                <w:rFonts w:hint="eastAsia" w:ascii="仿宋" w:hAnsi="仿宋" w:eastAsia="仿宋"/>
                <w:color w:val="auto"/>
                <w:sz w:val="24"/>
              </w:rPr>
              <w:t>建议具有针对性、科学性，且切实可行。</w:t>
            </w:r>
          </w:p>
        </w:tc>
        <w:tc>
          <w:tcPr>
            <w:tcW w:w="7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olor w:val="auto"/>
                <w:sz w:val="24"/>
              </w:rPr>
            </w:pPr>
            <w:r>
              <w:rPr>
                <w:rFonts w:hint="eastAsia" w:ascii="仿宋" w:hAnsi="仿宋" w:eastAsia="仿宋"/>
                <w:color w:val="auto"/>
                <w:sz w:val="24"/>
              </w:rPr>
              <w:t>4</w:t>
            </w:r>
          </w:p>
        </w:tc>
      </w:tr>
    </w:tbl>
    <w:p>
      <w:pPr>
        <w:pStyle w:val="9"/>
        <w:shd w:val="clear" w:color="auto" w:fill="FFFFFF"/>
        <w:spacing w:line="560" w:lineRule="exact"/>
        <w:ind w:firstLine="0" w:firstLineChars="0"/>
        <w:rPr>
          <w:rFonts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十一、竞赛环境</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竞赛由准备室、竞赛室和机房组成，准备室为普通教室。竞赛室材料设备有</w:t>
      </w:r>
      <w:r>
        <w:rPr>
          <w:rFonts w:ascii="仿宋" w:hAnsi="仿宋" w:eastAsia="仿宋"/>
          <w:color w:val="auto"/>
          <w:sz w:val="32"/>
          <w:szCs w:val="32"/>
        </w:rPr>
        <w:t>计算机</w:t>
      </w:r>
      <w:r>
        <w:rPr>
          <w:rFonts w:hint="eastAsia" w:ascii="仿宋" w:hAnsi="仿宋" w:eastAsia="仿宋"/>
          <w:color w:val="auto"/>
          <w:sz w:val="32"/>
          <w:szCs w:val="32"/>
        </w:rPr>
        <w:t>、</w:t>
      </w:r>
      <w:r>
        <w:rPr>
          <w:rFonts w:ascii="仿宋" w:hAnsi="仿宋" w:eastAsia="仿宋"/>
          <w:color w:val="auto"/>
          <w:sz w:val="32"/>
          <w:szCs w:val="32"/>
        </w:rPr>
        <w:t>多媒体</w:t>
      </w:r>
      <w:r>
        <w:rPr>
          <w:rFonts w:hint="eastAsia" w:ascii="仿宋" w:hAnsi="仿宋" w:eastAsia="仿宋"/>
          <w:color w:val="auto"/>
          <w:sz w:val="32"/>
          <w:szCs w:val="32"/>
        </w:rPr>
        <w:t>设备</w:t>
      </w:r>
      <w:r>
        <w:rPr>
          <w:rFonts w:ascii="仿宋" w:hAnsi="仿宋" w:eastAsia="仿宋"/>
          <w:color w:val="auto"/>
          <w:sz w:val="32"/>
          <w:szCs w:val="32"/>
        </w:rPr>
        <w:t>、A4白纸、尺规、</w:t>
      </w:r>
      <w:r>
        <w:rPr>
          <w:rFonts w:hint="eastAsia" w:ascii="仿宋" w:hAnsi="仿宋" w:eastAsia="仿宋"/>
          <w:color w:val="auto"/>
          <w:sz w:val="32"/>
          <w:szCs w:val="32"/>
        </w:rPr>
        <w:t>黑板、粉</w:t>
      </w:r>
      <w:r>
        <w:rPr>
          <w:rFonts w:ascii="仿宋" w:hAnsi="仿宋" w:eastAsia="仿宋"/>
          <w:color w:val="auto"/>
          <w:sz w:val="32"/>
          <w:szCs w:val="32"/>
        </w:rPr>
        <w:t>笔、激光教鞭、剪刀、黑板吸铁石</w:t>
      </w:r>
      <w:r>
        <w:rPr>
          <w:rFonts w:hint="eastAsia" w:ascii="仿宋" w:hAnsi="仿宋" w:eastAsia="仿宋"/>
          <w:color w:val="auto"/>
          <w:sz w:val="32"/>
          <w:szCs w:val="32"/>
        </w:rPr>
        <w:t>，学前组增设钢琴一台</w:t>
      </w:r>
      <w:r>
        <w:rPr>
          <w:rFonts w:ascii="仿宋" w:hAnsi="仿宋" w:eastAsia="仿宋"/>
          <w:color w:val="auto"/>
          <w:sz w:val="32"/>
          <w:szCs w:val="32"/>
        </w:rPr>
        <w:t>。</w:t>
      </w:r>
      <w:r>
        <w:rPr>
          <w:rFonts w:hint="eastAsia" w:ascii="仿宋" w:hAnsi="仿宋" w:eastAsia="仿宋"/>
          <w:color w:val="auto"/>
          <w:sz w:val="32"/>
          <w:szCs w:val="32"/>
        </w:rPr>
        <w:t>机房软件环境包括Windows 7、 Office 2010（含Word、Excel、PowerPoint）、Flash CS、ACDSee Pro、Photoshop CS、几何画板5、公式编辑器、Dreamweaver CS、XMind7.5、PDF。输入法包括：搜狗拼音输入法、微软拼音2010、搜狗五笔输入法、万能五笔输入法、智能ABC。</w:t>
      </w:r>
    </w:p>
    <w:p>
      <w:pPr>
        <w:shd w:val="clear" w:color="auto" w:fill="FFFFFF"/>
        <w:spacing w:line="560" w:lineRule="exact"/>
        <w:rPr>
          <w:rFonts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十二、奖项设定</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1.集体奖：设团体一等奖1名、二等奖2名、三等奖若干名，优秀组织奖为参赛队数的20%；</w:t>
      </w:r>
    </w:p>
    <w:p>
      <w:pPr>
        <w:ind w:firstLine="640" w:firstLineChars="200"/>
        <w:rPr>
          <w:rFonts w:ascii="仿宋" w:hAnsi="仿宋" w:eastAsia="仿宋"/>
          <w:color w:val="auto"/>
          <w:sz w:val="32"/>
          <w:szCs w:val="32"/>
        </w:rPr>
      </w:pPr>
      <w:r>
        <w:rPr>
          <w:rFonts w:hint="eastAsia" w:ascii="仿宋" w:hAnsi="仿宋" w:eastAsia="仿宋"/>
          <w:b w:val="0"/>
          <w:bCs w:val="0"/>
          <w:color w:val="auto"/>
          <w:sz w:val="32"/>
          <w:szCs w:val="32"/>
        </w:rPr>
        <w:t>2.个人奖：按参赛人数20%设一等奖，30%设二等奖，50%设三等奖，获</w:t>
      </w:r>
      <w:r>
        <w:rPr>
          <w:rFonts w:hint="eastAsia" w:ascii="仿宋" w:hAnsi="仿宋" w:eastAsia="仿宋"/>
          <w:color w:val="auto"/>
          <w:sz w:val="32"/>
          <w:szCs w:val="32"/>
        </w:rPr>
        <w:t>一等奖参赛选手的指导老师为优秀指导老师。</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按选手在各科目竞赛成绩的排名次序，推荐优秀选手代表安徽省参加首届长三角师范生教学基本功大赛。</w:t>
      </w:r>
    </w:p>
    <w:p>
      <w:pPr>
        <w:shd w:val="clear" w:color="auto" w:fill="FFFFFF"/>
        <w:spacing w:line="560" w:lineRule="exact"/>
        <w:rPr>
          <w:rFonts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十三、赛项安全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赛事安全是技能竞赛工作顺利开展的先决条件，是赛事筹备和运行工作必须考虑的核心问题。赛项工作组采取切实有效措施保证大赛期间参赛选手、指导教师、工作人员及观众的人身安全。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比赛期间如发生意外事故，发现者应第一时间报告赛项工作组，同时采取措施避免事态扩大。赛项工作组应立即启动预案予以解决并上报大赛组委会。赛项出现重大安全问题可以停赛，是否停赛由赛项工作组决定。事后，赛项工作组应向大赛组委会报告详细情况。</w:t>
      </w:r>
    </w:p>
    <w:p>
      <w:pPr>
        <w:shd w:val="clear" w:color="auto" w:fill="FFFFFF"/>
        <w:spacing w:line="560" w:lineRule="exact"/>
        <w:rPr>
          <w:rFonts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十四、竞赛须知</w:t>
      </w:r>
    </w:p>
    <w:p>
      <w:p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（一）参赛队须知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1.各参赛队要发扬良好的道德风尚，听从指挥，服从裁判，不弄虚作假，如发现弄虚作假者，取消参赛资格，名次无效。</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2.各参赛学校要给参加本次竞赛的学生和指导教师集体购买保险，保证教师和学生人身安全。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3.所有参赛师生的往返交通费、食宿费及保险费由各参赛队自理。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4.各参赛队须按规定时间到规定地点报到，按要求履行报到手续，领取赛项材料，了解比赛安排等情况，比赛过程中或比赛后发现问题的，须由领队及时与接待人员或赛项组委会联系。</w:t>
      </w:r>
    </w:p>
    <w:p>
      <w:pPr>
        <w:ind w:firstLine="640" w:firstLineChars="200"/>
        <w:rPr>
          <w:rFonts w:ascii="仿宋" w:hAnsi="仿宋" w:eastAsia="仿宋"/>
          <w:color w:val="auto"/>
          <w:sz w:val="32"/>
          <w:szCs w:val="32"/>
        </w:rPr>
      </w:pPr>
      <w:r>
        <w:rPr>
          <w:rFonts w:hint="eastAsia" w:ascii="仿宋" w:hAnsi="仿宋" w:eastAsia="仿宋"/>
          <w:color w:val="auto"/>
          <w:sz w:val="32"/>
          <w:szCs w:val="32"/>
        </w:rPr>
        <w:t>5.所有人员必须凭证件进入赛场，按规定配合做好检录工作。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6.所有人员不准在比赛场所和会议场所吸烟。</w:t>
      </w:r>
    </w:p>
    <w:p>
      <w:pPr>
        <w:ind w:firstLine="640" w:firstLineChars="200"/>
        <w:rPr>
          <w:rFonts w:ascii="仿宋" w:hAnsi="仿宋" w:eastAsia="仿宋"/>
          <w:color w:val="auto"/>
          <w:sz w:val="32"/>
          <w:szCs w:val="32"/>
        </w:rPr>
      </w:pPr>
      <w:r>
        <w:rPr>
          <w:rFonts w:hint="eastAsia" w:ascii="仿宋" w:hAnsi="仿宋" w:eastAsia="仿宋"/>
          <w:color w:val="auto"/>
          <w:sz w:val="32"/>
          <w:szCs w:val="32"/>
        </w:rPr>
        <w:t>7.选手对比赛过程安排或比赛结果有异议，须通过领队向仲裁组反映。对于违反赛场纪律、扰乱赛场秩序者，将视情节给予处理，直至终止比赛、取消比赛资格。</w:t>
      </w:r>
    </w:p>
    <w:p>
      <w:pPr>
        <w:ind w:firstLine="640" w:firstLineChars="200"/>
        <w:rPr>
          <w:rFonts w:ascii="仿宋" w:hAnsi="仿宋" w:eastAsia="仿宋"/>
          <w:color w:val="auto"/>
          <w:sz w:val="32"/>
          <w:szCs w:val="32"/>
        </w:rPr>
      </w:pPr>
      <w:r>
        <w:rPr>
          <w:rFonts w:hint="eastAsia" w:ascii="仿宋" w:hAnsi="仿宋" w:eastAsia="仿宋"/>
          <w:color w:val="auto"/>
          <w:sz w:val="32"/>
          <w:szCs w:val="32"/>
        </w:rPr>
        <w:t>8.比赛期间如发生特殊情况，要保持镇静，服从现场工作人员指挥。遇紧急情况，服从安保人员统一指挥，有序撤离。</w:t>
      </w:r>
    </w:p>
    <w:p>
      <w:pPr>
        <w:ind w:firstLine="640" w:firstLineChars="200"/>
        <w:rPr>
          <w:rFonts w:ascii="仿宋" w:hAnsi="仿宋" w:eastAsia="仿宋"/>
          <w:color w:val="auto"/>
          <w:sz w:val="32"/>
          <w:szCs w:val="32"/>
        </w:rPr>
      </w:pPr>
      <w:r>
        <w:rPr>
          <w:rFonts w:hint="eastAsia" w:ascii="仿宋" w:hAnsi="仿宋" w:eastAsia="仿宋"/>
          <w:color w:val="auto"/>
          <w:sz w:val="32"/>
          <w:szCs w:val="32"/>
        </w:rPr>
        <w:t>9.所有人员要妥善保管好自身携带的物品，贵重物品（含钱款）妥善存放。</w:t>
      </w:r>
    </w:p>
    <w:p>
      <w:p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（二）领队人员须知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1.各参赛队领队要认真学习领会本赛项规程各项内容，准时参加领队会、开赛式、闭赛式等会议或仪式，认真贯彻落实规程要求和会议精神，协助赛项组委会安排好本队选手参赛的各项事宜。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2.熟悉比赛流程，妥善安排好本队人员的吃、住、行等日常生活，保证安全，并与相关赛务工作小组保持联系。</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3.严格执行比赛各项规定，加强对参赛人员的管理，指导选手做好赛前的一切技术准备与应试准备。比赛期间不得私自接触赛项评委。</w:t>
      </w:r>
    </w:p>
    <w:p>
      <w:pPr>
        <w:ind w:firstLine="640" w:firstLineChars="200"/>
        <w:rPr>
          <w:rFonts w:ascii="仿宋" w:hAnsi="仿宋" w:eastAsia="仿宋"/>
          <w:color w:val="auto"/>
          <w:sz w:val="32"/>
          <w:szCs w:val="32"/>
        </w:rPr>
      </w:pPr>
      <w:r>
        <w:rPr>
          <w:rFonts w:hint="eastAsia" w:ascii="仿宋" w:hAnsi="仿宋" w:eastAsia="仿宋"/>
          <w:color w:val="auto"/>
          <w:sz w:val="32"/>
          <w:szCs w:val="32"/>
        </w:rPr>
        <w:t>4.参赛队对评分、评奖、处罚等有异议拟申诉的，统一由领队在评分、评奖结果和处罚决定公布后2小时内，向赛项仲裁工作组递交书页申诉报告，口头报告或其他人员要求解释处理，仲裁委员会将不予受理。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5.做好本队人员的思想教育和选手业务辅导、心理疏导等工作，引导选手树立正确的比赛观，团结互助，弘扬优良赛风。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6.自觉遵守规则，尊重、支持评委和赛项工作人员的工作，不进行比赛及其他禁止入内的区域，确保比赛有序、高效、 公平、公正进行。</w:t>
      </w:r>
    </w:p>
    <w:p>
      <w:p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（三）参赛选手须知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1.选手认真学习本赛项规程，熟知比赛规则，严格按照规则参加各项比赛，保证人身及设备安全，接受评委的监督与警示，文明参赛。</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选手报到和赛前检录须持本人身份证、学生证及参赛证；赛前检录迟到超过15分钟的选手，视作弃权，不得入场比赛；已检录入场的选手须在规定区域活动，未经允许，不得擅自离开赛场。赛前练习与场地熟悉须按统一安排的时间进行，具体比赛时间、顺序在参赛队领队会议抽签决定。</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3.选手由引导员引导进入赛场，并在指定地点等候比赛，不得随意走动，不得大声喧哗。</w:t>
      </w:r>
    </w:p>
    <w:p>
      <w:pPr>
        <w:ind w:firstLine="640" w:firstLineChars="200"/>
        <w:rPr>
          <w:rFonts w:ascii="仿宋" w:hAnsi="仿宋" w:eastAsia="仿宋"/>
          <w:color w:val="auto"/>
          <w:sz w:val="32"/>
          <w:szCs w:val="32"/>
        </w:rPr>
      </w:pPr>
      <w:r>
        <w:rPr>
          <w:rFonts w:hint="eastAsia" w:ascii="仿宋" w:hAnsi="仿宋" w:eastAsia="仿宋"/>
          <w:color w:val="auto"/>
          <w:sz w:val="32"/>
          <w:szCs w:val="32"/>
        </w:rPr>
        <w:t>4.在比赛过程中，要尊重评委和赛场工作人员，自觉遵守赛场纪律和秩序。严格按照规定程度操作，爱护比赛现场的设备和器材，注意安全，防止意外事故发生。</w:t>
      </w:r>
    </w:p>
    <w:p>
      <w:pPr>
        <w:ind w:firstLine="640" w:firstLineChars="200"/>
        <w:rPr>
          <w:rFonts w:ascii="仿宋" w:hAnsi="仿宋" w:eastAsia="仿宋"/>
          <w:color w:val="auto"/>
          <w:sz w:val="32"/>
          <w:szCs w:val="32"/>
        </w:rPr>
      </w:pPr>
      <w:r>
        <w:rPr>
          <w:rFonts w:hint="eastAsia" w:ascii="仿宋" w:hAnsi="仿宋" w:eastAsia="仿宋"/>
          <w:color w:val="auto"/>
          <w:sz w:val="32"/>
          <w:szCs w:val="32"/>
        </w:rPr>
        <w:t>5.选手应遵守赛场纪律，服从赛项组委会的指挥和工作人员的安排。诚信参赛，拒绝舞弊，竞赛期间除按赛项规程规定的比赛用具外，不准携带任何通讯工具、移动存储器、照相器材等与竞赛无关的用品。一旦发现弄虚作假等舞弊行为的，取消该选手的比赛资格和成绩，并予以通报批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6.参赛选手赛场外的管理由各参赛队领队和指导教师负责。</w:t>
      </w:r>
    </w:p>
    <w:p>
      <w:pPr>
        <w:ind w:firstLine="640" w:firstLineChars="200"/>
        <w:rPr>
          <w:rFonts w:ascii="仿宋" w:hAnsi="仿宋" w:eastAsia="仿宋"/>
          <w:color w:val="auto"/>
          <w:sz w:val="32"/>
          <w:szCs w:val="32"/>
        </w:rPr>
      </w:pPr>
      <w:r>
        <w:rPr>
          <w:rFonts w:hint="eastAsia" w:ascii="仿宋" w:hAnsi="仿宋" w:eastAsia="仿宋"/>
          <w:color w:val="auto"/>
          <w:sz w:val="32"/>
          <w:szCs w:val="32"/>
        </w:rPr>
        <w:t>7.参赛选手在比赛中，不得透露所在院校及选手本人的任何信息，否则取消比赛资格。</w:t>
      </w:r>
    </w:p>
    <w:p>
      <w:pPr>
        <w:ind w:firstLine="640" w:firstLineChars="200"/>
        <w:rPr>
          <w:rFonts w:ascii="仿宋" w:hAnsi="仿宋" w:eastAsia="仿宋"/>
          <w:color w:val="auto"/>
          <w:sz w:val="32"/>
          <w:szCs w:val="32"/>
        </w:rPr>
      </w:pPr>
      <w:r>
        <w:rPr>
          <w:rFonts w:hint="eastAsia" w:ascii="仿宋" w:hAnsi="仿宋" w:eastAsia="仿宋"/>
          <w:color w:val="auto"/>
          <w:sz w:val="32"/>
          <w:szCs w:val="32"/>
        </w:rPr>
        <w:t>8.选手必须按照安全操作规程正确操作仪器设备，不得将比赛承办单位提供的工具、材料等物品带出赛场。</w:t>
      </w:r>
    </w:p>
    <w:p>
      <w:p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（四）工作人员须知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1．赛项各种工作人员须佩戴由赛项组委会统一印制的证件，着装整齐，按时进入工作岗位。</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2．服从统一指挥，认真履行职责，做好比赛各项服务工作，尽职尽责完成分配的抽签、检录、计时、计分等各项任务，保证比赛顺利进行。</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3．严格执行赛项规程，认真维护赛场秩序，仔细检查、核准选手证件，引导选手进入和离开赛场，不得带领非参赛选手进入赛场。未经赛项组委会同意，任何无关人员不得进入竞赛区域。</w:t>
      </w:r>
    </w:p>
    <w:p>
      <w:pPr>
        <w:ind w:firstLine="640" w:firstLineChars="200"/>
        <w:rPr>
          <w:rFonts w:ascii="仿宋" w:hAnsi="仿宋" w:eastAsia="仿宋"/>
          <w:color w:val="auto"/>
          <w:sz w:val="32"/>
          <w:szCs w:val="32"/>
        </w:rPr>
      </w:pPr>
      <w:r>
        <w:rPr>
          <w:rFonts w:hint="eastAsia" w:ascii="仿宋" w:hAnsi="仿宋" w:eastAsia="仿宋"/>
          <w:color w:val="auto"/>
          <w:sz w:val="32"/>
          <w:szCs w:val="32"/>
        </w:rPr>
        <w:t>4．宣传工作人员进入赛场后须听从现场工作人员的安排和指挥，不得影响竞赛正常进行。</w:t>
      </w:r>
    </w:p>
    <w:p>
      <w:pPr>
        <w:ind w:firstLine="640" w:firstLineChars="200"/>
        <w:rPr>
          <w:rFonts w:ascii="仿宋" w:hAnsi="仿宋" w:eastAsia="仿宋"/>
          <w:color w:val="auto"/>
          <w:sz w:val="32"/>
          <w:szCs w:val="32"/>
        </w:rPr>
      </w:pPr>
      <w:r>
        <w:rPr>
          <w:rFonts w:hint="eastAsia" w:ascii="仿宋" w:hAnsi="仿宋" w:eastAsia="仿宋"/>
          <w:color w:val="auto"/>
          <w:sz w:val="32"/>
          <w:szCs w:val="32"/>
        </w:rPr>
        <w:t>5．竞赛出现技术问题（包括设备、器材等）应与评委组及时汇报，按照评委要求进行相关处理。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6.如遇突发事件，要及时向组委会报告，同时做好疏导工作，避免重大事故发生。</w:t>
      </w:r>
    </w:p>
    <w:p>
      <w:pPr>
        <w:ind w:firstLine="640" w:firstLineChars="200"/>
        <w:rPr>
          <w:rFonts w:ascii="仿宋" w:hAnsi="仿宋" w:eastAsia="仿宋"/>
          <w:color w:val="auto"/>
          <w:sz w:val="32"/>
          <w:szCs w:val="32"/>
        </w:rPr>
      </w:pPr>
      <w:r>
        <w:rPr>
          <w:rFonts w:hint="eastAsia" w:ascii="仿宋" w:hAnsi="仿宋" w:eastAsia="仿宋"/>
          <w:color w:val="auto"/>
          <w:sz w:val="32"/>
          <w:szCs w:val="32"/>
        </w:rPr>
        <w:t>7．坚守岗位，不做与工作无关的事情。评委及监场人员在竞赛进行时一律关闭并上交手机，集中保管，工作人员不得在赛场内接听或打电话。</w:t>
      </w:r>
    </w:p>
    <w:p>
      <w:pPr>
        <w:shd w:val="clear" w:color="auto" w:fill="FFFFFF"/>
        <w:spacing w:line="560" w:lineRule="exact"/>
        <w:rPr>
          <w:rFonts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十五、申诉与仲裁</w:t>
      </w:r>
    </w:p>
    <w:p>
      <w:p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（一）申诉</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1.参赛队对有失公正的评判、奖励以及对工作人员的违规行为等，均可以提出申诉。</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2.申诉应在比赛结束后 2 小时内提出，超过时效不予受理。申诉时，应由参赛领队向仲裁委员会递交书面申诉报告。报告中应对申诉事件的现象、发生的时间、涉及到的人员、申诉依据与理由等进行充分的、实事求是的叙述。事实依据不充分、仅凭主观臆断的申诉不予受理。申诉报告须有申诉的参赛选手、指导教师和领队的签名。</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3.仲裁委员会收到申诉报告后，应在 3 小时内做出是否受理申诉的答复。</w:t>
      </w:r>
    </w:p>
    <w:p>
      <w:p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（二）仲裁</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1.仲裁委员会负责受理申诉并进行仲裁，以保证比赛的顺利进行和比赛结果的公平、公正。</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2.参赛队不得因提起申诉或对申诉处理意见不服而停止比赛或滋事，否则按弃权处理。比赛不因申诉事件而组织重赛。</w:t>
      </w:r>
    </w:p>
    <w:p>
      <w:pPr>
        <w:spacing w:line="560" w:lineRule="exact"/>
        <w:rPr>
          <w:rFonts w:ascii="仿宋" w:hAnsi="仿宋" w:eastAsia="仿宋"/>
          <w:color w:val="auto"/>
          <w:sz w:val="28"/>
          <w:szCs w:val="28"/>
        </w:rPr>
      </w:pPr>
      <w:r>
        <w:rPr>
          <w:rFonts w:hint="eastAsia" w:ascii="黑体" w:hAnsi="黑体" w:eastAsia="黑体" w:cs="黑体"/>
          <w:b/>
          <w:color w:val="auto"/>
          <w:sz w:val="32"/>
          <w:szCs w:val="32"/>
          <w:shd w:val="clear" w:color="auto" w:fill="FFFFFF"/>
        </w:rPr>
        <w:t>十六、竞赛录像</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本赛项从抽签加密开始，对比赛过程进行全程录像。通过摄录像，记录竞赛全过程，在赛后制作优秀选手获奖作品、评委专家点评等视频资料，突出赛项的技能重点与优势特色。为宣传、仲裁、资源转化提供全面的信息资料。</w:t>
      </w:r>
    </w:p>
    <w:p>
      <w:pPr>
        <w:shd w:val="clear" w:color="auto" w:fill="FFFFFF"/>
        <w:spacing w:line="560" w:lineRule="exact"/>
        <w:rPr>
          <w:rFonts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十七、竞赛宣传</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本次比赛的宣传工作由安徽省高师联盟和黄山学院共同负责。</w:t>
      </w:r>
    </w:p>
    <w:p>
      <w:pPr>
        <w:shd w:val="clear" w:color="auto" w:fill="FFFFFF"/>
        <w:spacing w:line="560" w:lineRule="exact"/>
        <w:rPr>
          <w:rFonts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十八、竞赛联系</w:t>
      </w:r>
    </w:p>
    <w:p>
      <w:pPr>
        <w:ind w:firstLine="640" w:firstLineChars="200"/>
        <w:rPr>
          <w:rFonts w:ascii="仿宋" w:hAnsi="仿宋" w:eastAsia="仿宋"/>
          <w:color w:val="auto"/>
          <w:sz w:val="32"/>
          <w:szCs w:val="32"/>
        </w:rPr>
      </w:pPr>
      <w:r>
        <w:rPr>
          <w:rFonts w:hint="eastAsia" w:ascii="仿宋" w:hAnsi="仿宋" w:eastAsia="仿宋"/>
          <w:color w:val="auto"/>
          <w:sz w:val="32"/>
          <w:szCs w:val="32"/>
        </w:rPr>
        <w:t>联系人：朱熠、金美东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联系电话：0559-2546567；0559-2563332</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地址：黄山市屯溪区西海路39号黄山学院教务处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邮编：245041</w:t>
      </w:r>
    </w:p>
    <w:p>
      <w:pPr>
        <w:ind w:firstLine="640" w:firstLineChars="200"/>
        <w:rPr>
          <w:rFonts w:ascii="仿宋" w:hAnsi="仿宋" w:eastAsia="仿宋"/>
          <w:color w:val="auto"/>
          <w:sz w:val="32"/>
          <w:szCs w:val="32"/>
        </w:rPr>
      </w:pPr>
      <w:r>
        <w:rPr>
          <w:rFonts w:hint="eastAsia" w:ascii="仿宋" w:hAnsi="仿宋" w:eastAsia="仿宋"/>
          <w:color w:val="auto"/>
          <w:sz w:val="32"/>
          <w:szCs w:val="32"/>
        </w:rPr>
        <w:t>QQ群：375964798，请各参赛高校指定1-2名工作人员加入该群，以便联系。</w:t>
      </w:r>
    </w:p>
    <w:p>
      <w:pPr>
        <w:spacing w:line="220" w:lineRule="atLeast"/>
        <w:jc w:val="right"/>
        <w:rPr>
          <w:bCs/>
          <w:color w:val="auto"/>
          <w:sz w:val="28"/>
          <w:szCs w:val="28"/>
        </w:rPr>
        <w:sectPr>
          <w:footerReference r:id="rId3" w:type="default"/>
          <w:pgSz w:w="11906" w:h="16838"/>
          <w:pgMar w:top="1440" w:right="1406" w:bottom="1440" w:left="1406" w:header="851" w:footer="992" w:gutter="0"/>
          <w:cols w:space="425" w:num="1"/>
          <w:docGrid w:type="lines" w:linePitch="312" w:charSpace="0"/>
        </w:sectPr>
      </w:pPr>
    </w:p>
    <w:p>
      <w:pPr>
        <w:adjustRightInd w:val="0"/>
        <w:snapToGrid w:val="0"/>
        <w:rPr>
          <w:rFonts w:hint="eastAsia" w:ascii="仿宋_GB2312" w:hAnsi="宋体" w:eastAsia="仿宋_GB2312"/>
          <w:b/>
          <w:sz w:val="36"/>
          <w:szCs w:val="44"/>
        </w:rPr>
      </w:pPr>
      <w:r>
        <w:rPr>
          <w:rFonts w:hint="eastAsia" w:ascii="方正黑体_GBK" w:hAnsi="方正黑体_GBK" w:eastAsia="方正黑体_GBK" w:cs="方正黑体_GBK"/>
          <w:bCs/>
          <w:sz w:val="24"/>
        </w:rPr>
        <w:t>附件1</w:t>
      </w:r>
      <w:r>
        <w:rPr>
          <w:rFonts w:hint="eastAsia" w:ascii="仿宋_GB2312" w:hAnsi="宋体" w:eastAsia="仿宋_GB2312"/>
          <w:b/>
          <w:sz w:val="36"/>
          <w:szCs w:val="44"/>
        </w:rPr>
        <w:t xml:space="preserve">            </w:t>
      </w:r>
    </w:p>
    <w:p>
      <w:pPr>
        <w:adjustRightInd w:val="0"/>
        <w:snapToGrid w:val="0"/>
        <w:jc w:val="center"/>
        <w:rPr>
          <w:rFonts w:hint="eastAsia" w:ascii="仿宋_GB2312" w:hAnsi="宋体" w:eastAsia="仿宋_GB2312"/>
          <w:b/>
          <w:sz w:val="36"/>
          <w:szCs w:val="44"/>
        </w:rPr>
      </w:pPr>
      <w:r>
        <w:rPr>
          <w:rFonts w:hint="eastAsia" w:ascii="仿宋_GB2312" w:hAnsi="宋体" w:eastAsia="仿宋_GB2312"/>
          <w:b/>
          <w:sz w:val="36"/>
          <w:szCs w:val="44"/>
        </w:rPr>
        <w:t>第十届安徽省高等学校师范生教学技能竞赛暨首届长三角师范生教学基本功大赛选拔赛学校团体报名表</w:t>
      </w:r>
    </w:p>
    <w:p>
      <w:pPr>
        <w:spacing w:line="320" w:lineRule="exact"/>
        <w:rPr>
          <w:rFonts w:hint="eastAsia" w:ascii="仿宋_GB2312" w:eastAsia="仿宋_GB2312"/>
          <w:b/>
          <w:sz w:val="30"/>
          <w:szCs w:val="30"/>
        </w:rPr>
      </w:pPr>
      <w:r>
        <w:rPr>
          <w:rFonts w:hint="eastAsia" w:ascii="仿宋_GB2312" w:eastAsia="仿宋_GB2312"/>
          <w:b/>
          <w:sz w:val="30"/>
          <w:szCs w:val="30"/>
        </w:rPr>
        <w:t>报表联系人：</w:t>
      </w:r>
      <w:r>
        <w:rPr>
          <w:rFonts w:hint="eastAsia" w:ascii="仿宋_GB2312" w:eastAsia="仿宋_GB2312"/>
          <w:b/>
          <w:sz w:val="30"/>
          <w:szCs w:val="30"/>
          <w:lang w:val="en-US" w:eastAsia="zh-CN"/>
        </w:rPr>
        <w:t xml:space="preserve">   </w:t>
      </w:r>
      <w:r>
        <w:rPr>
          <w:rFonts w:hint="eastAsia" w:ascii="仿宋_GB2312" w:eastAsia="仿宋_GB2312"/>
          <w:b/>
          <w:sz w:val="30"/>
          <w:szCs w:val="30"/>
        </w:rPr>
        <w:t xml:space="preserve">      手机：</w:t>
      </w:r>
      <w:r>
        <w:rPr>
          <w:rFonts w:hint="eastAsia" w:ascii="仿宋_GB2312" w:eastAsia="仿宋_GB2312"/>
          <w:b/>
          <w:sz w:val="30"/>
          <w:szCs w:val="30"/>
          <w:lang w:val="en-US" w:eastAsia="zh-CN"/>
        </w:rPr>
        <w:t xml:space="preserve">               </w:t>
      </w:r>
      <w:r>
        <w:rPr>
          <w:rFonts w:hint="eastAsia" w:ascii="仿宋_GB2312" w:eastAsia="仿宋_GB2312"/>
          <w:b/>
          <w:sz w:val="30"/>
          <w:szCs w:val="30"/>
        </w:rPr>
        <w:t xml:space="preserve">     办公电话：</w:t>
      </w:r>
      <w:r>
        <w:rPr>
          <w:rFonts w:hint="eastAsia" w:ascii="仿宋_GB2312" w:eastAsia="仿宋_GB2312"/>
          <w:b/>
          <w:sz w:val="30"/>
          <w:szCs w:val="30"/>
          <w:lang w:val="en-US" w:eastAsia="zh-CN"/>
        </w:rPr>
        <w:t xml:space="preserve">              </w:t>
      </w:r>
      <w:r>
        <w:rPr>
          <w:rFonts w:hint="eastAsia" w:ascii="仿宋_GB2312" w:eastAsia="仿宋_GB2312"/>
          <w:b/>
          <w:sz w:val="30"/>
          <w:szCs w:val="30"/>
        </w:rPr>
        <w:t xml:space="preserve">     QQ:  </w:t>
      </w:r>
      <w:r>
        <w:rPr>
          <w:rFonts w:hint="eastAsia" w:ascii="仿宋_GB2312" w:eastAsia="仿宋_GB2312"/>
          <w:b/>
          <w:sz w:val="30"/>
          <w:szCs w:val="30"/>
          <w:lang w:val="en-US" w:eastAsia="zh-CN"/>
        </w:rPr>
        <w:t xml:space="preserve"> </w:t>
      </w:r>
      <w:r>
        <w:rPr>
          <w:rFonts w:hint="eastAsia" w:ascii="仿宋_GB2312" w:eastAsia="仿宋_GB2312"/>
          <w:b/>
          <w:sz w:val="30"/>
          <w:szCs w:val="30"/>
        </w:rPr>
        <w:t xml:space="preserve">  </w:t>
      </w:r>
    </w:p>
    <w:tbl>
      <w:tblPr>
        <w:tblStyle w:val="7"/>
        <w:tblW w:w="13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81"/>
        <w:gridCol w:w="701"/>
        <w:gridCol w:w="1234"/>
        <w:gridCol w:w="1334"/>
        <w:gridCol w:w="1628"/>
        <w:gridCol w:w="1259"/>
        <w:gridCol w:w="174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参赛学校</w:t>
            </w:r>
          </w:p>
        </w:tc>
        <w:tc>
          <w:tcPr>
            <w:tcW w:w="248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lang w:val="en-US" w:eastAsia="zh-CN"/>
              </w:rPr>
              <w:t xml:space="preserve"> </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szCs w:val="21"/>
              </w:rPr>
            </w:pPr>
            <w:r>
              <w:rPr>
                <w:rFonts w:hint="eastAsia" w:ascii="宋体" w:hAnsi="宋体"/>
                <w:b/>
                <w:szCs w:val="21"/>
              </w:rPr>
              <w:t>通信地址</w:t>
            </w:r>
          </w:p>
        </w:tc>
        <w:tc>
          <w:tcPr>
            <w:tcW w:w="596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lang w:val="en-US" w:eastAsia="zh-CN"/>
              </w:rPr>
              <w:t xml:space="preserve"> </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szCs w:val="21"/>
              </w:rPr>
            </w:pPr>
            <w:r>
              <w:rPr>
                <w:rFonts w:hint="eastAsia" w:ascii="宋体" w:hAnsi="宋体"/>
                <w:b/>
                <w:szCs w:val="21"/>
              </w:rPr>
              <w:t>邮编</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带队教师</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
                <w:szCs w:val="21"/>
                <w:lang w:eastAsia="zh-CN"/>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性别</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
                <w:szCs w:val="21"/>
                <w:lang w:eastAsia="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电子邮箱</w:t>
            </w:r>
          </w:p>
        </w:tc>
        <w:tc>
          <w:tcPr>
            <w:tcW w:w="463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
                <w:szCs w:val="21"/>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szCs w:val="21"/>
              </w:rPr>
            </w:pPr>
            <w:r>
              <w:rPr>
                <w:rFonts w:hint="eastAsia" w:ascii="宋体" w:hAnsi="宋体"/>
                <w:b/>
                <w:szCs w:val="21"/>
              </w:rPr>
              <w:t>联系电话</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序号</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选手姓名</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性别</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学号</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专业</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
                <w:szCs w:val="21"/>
                <w:lang w:eastAsia="zh-CN"/>
              </w:rPr>
            </w:pPr>
            <w:r>
              <w:rPr>
                <w:rFonts w:hint="eastAsia" w:ascii="宋体" w:hAnsi="宋体"/>
                <w:b/>
                <w:szCs w:val="21"/>
                <w:lang w:eastAsia="zh-CN"/>
              </w:rPr>
              <w:t>是否师范专业</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szCs w:val="21"/>
                <w:lang w:eastAsia="zh-CN"/>
              </w:rPr>
            </w:pPr>
            <w:r>
              <w:rPr>
                <w:rFonts w:hint="eastAsia" w:ascii="宋体" w:hAnsi="宋体"/>
                <w:b/>
                <w:szCs w:val="21"/>
                <w:lang w:eastAsia="zh-CN"/>
              </w:rPr>
              <w:t>参赛组别</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
                <w:szCs w:val="21"/>
                <w:lang w:eastAsia="zh-CN"/>
              </w:rPr>
            </w:pPr>
            <w:r>
              <w:rPr>
                <w:rFonts w:hint="eastAsia" w:ascii="宋体" w:hAnsi="宋体"/>
                <w:b/>
                <w:szCs w:val="21"/>
              </w:rPr>
              <w:t>参赛</w:t>
            </w:r>
            <w:r>
              <w:rPr>
                <w:rFonts w:hint="eastAsia" w:ascii="宋体" w:hAnsi="宋体"/>
                <w:b/>
                <w:szCs w:val="21"/>
                <w:lang w:eastAsia="zh-CN"/>
              </w:rPr>
              <w:t>科目</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联系电话</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r>
              <w:rPr>
                <w:rFonts w:hint="eastAsia" w:ascii="宋体" w:hAnsi="宋体"/>
                <w:b/>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000000"/>
                <w:szCs w:val="21"/>
              </w:rPr>
            </w:pPr>
            <w:r>
              <w:rPr>
                <w:rFonts w:hint="default" w:ascii="Times New Roman" w:hAnsi="Times New Roman" w:eastAsia="仿宋" w:cs="Times New Roman"/>
                <w:bCs/>
                <w:color w:val="FF0000"/>
                <w:szCs w:val="21"/>
              </w:rPr>
              <w:t>1</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赵三（示例）</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女</w:t>
            </w:r>
          </w:p>
        </w:tc>
        <w:tc>
          <w:tcPr>
            <w:tcW w:w="1234"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09140101</w:t>
            </w:r>
          </w:p>
        </w:tc>
        <w:tc>
          <w:tcPr>
            <w:tcW w:w="1334"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lang w:eastAsia="zh-CN"/>
              </w:rPr>
            </w:pPr>
            <w:r>
              <w:rPr>
                <w:rFonts w:hint="eastAsia" w:eastAsia="仿宋" w:cs="Times New Roman"/>
                <w:bCs/>
                <w:color w:val="FF0000"/>
                <w:szCs w:val="21"/>
                <w:lang w:eastAsia="zh-CN"/>
              </w:rPr>
              <w:t>汉语言文学</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szCs w:val="21"/>
                <w:lang w:eastAsia="zh-CN"/>
              </w:rPr>
            </w:pPr>
            <w:r>
              <w:rPr>
                <w:rFonts w:hint="eastAsia" w:eastAsia="仿宋" w:cs="Times New Roman"/>
                <w:bCs/>
                <w:color w:val="FF0000"/>
                <w:szCs w:val="21"/>
                <w:lang w:eastAsia="zh-CN"/>
              </w:rPr>
              <w:t>是</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cs="Times New Roman"/>
                <w:bCs/>
                <w:color w:val="FF0000"/>
                <w:szCs w:val="21"/>
                <w:lang w:eastAsia="zh-CN"/>
              </w:rPr>
            </w:pPr>
            <w:r>
              <w:rPr>
                <w:rFonts w:hint="eastAsia" w:eastAsia="仿宋" w:cs="Times New Roman"/>
                <w:bCs/>
                <w:color w:val="FF0000"/>
                <w:szCs w:val="21"/>
                <w:lang w:eastAsia="zh-CN"/>
              </w:rPr>
              <w:t>中学</w:t>
            </w:r>
            <w:r>
              <w:rPr>
                <w:rFonts w:hint="default" w:ascii="Times New Roman" w:hAnsi="Times New Roman" w:eastAsia="仿宋" w:cs="Times New Roman"/>
                <w:bCs/>
                <w:color w:val="FF0000"/>
                <w:szCs w:val="21"/>
              </w:rPr>
              <w:t>组</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szCs w:val="21"/>
                <w:lang w:eastAsia="zh-CN"/>
              </w:rPr>
            </w:pPr>
            <w:r>
              <w:rPr>
                <w:rFonts w:hint="eastAsia" w:eastAsia="仿宋" w:cs="Times New Roman"/>
                <w:bCs/>
                <w:color w:val="FF0000"/>
                <w:szCs w:val="21"/>
                <w:lang w:eastAsia="zh-CN"/>
              </w:rPr>
              <w:t>语文</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13800000000</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Cs w:val="21"/>
              </w:rPr>
            </w:pPr>
            <w:r>
              <w:rPr>
                <w:rFonts w:hint="default" w:ascii="Times New Roman" w:hAnsi="Times New Roman" w:eastAsia="仿宋" w:cs="Times New Roman"/>
                <w:bCs/>
                <w:color w:val="FF0000"/>
                <w:szCs w:val="21"/>
              </w:rPr>
              <w:t>周某某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000000"/>
                <w:szCs w:val="21"/>
              </w:rPr>
            </w:pPr>
            <w:r>
              <w:rPr>
                <w:rFonts w:hint="default" w:ascii="Times New Roman" w:hAnsi="Times New Roman" w:eastAsia="仿宋" w:cs="Times New Roman"/>
                <w:bCs/>
                <w:color w:val="FF0000"/>
                <w:szCs w:val="21"/>
              </w:rPr>
              <w:t>2</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钱四（示例）</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男</w:t>
            </w:r>
          </w:p>
        </w:tc>
        <w:tc>
          <w:tcPr>
            <w:tcW w:w="1234" w:type="dxa"/>
            <w:tcBorders>
              <w:left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09240102</w:t>
            </w:r>
          </w:p>
        </w:tc>
        <w:tc>
          <w:tcPr>
            <w:tcW w:w="1334" w:type="dxa"/>
            <w:tcBorders>
              <w:left w:val="single" w:color="auto" w:sz="4" w:space="0"/>
              <w:right w:val="single" w:color="auto" w:sz="4" w:space="0"/>
            </w:tcBorders>
            <w:noWrap w:val="0"/>
            <w:vAlign w:val="center"/>
          </w:tcPr>
          <w:p>
            <w:pPr>
              <w:spacing w:line="320" w:lineRule="exact"/>
              <w:jc w:val="center"/>
              <w:rPr>
                <w:rFonts w:hint="eastAsia" w:ascii="宋体" w:hAnsi="宋体" w:eastAsia="宋体"/>
                <w:lang w:eastAsia="zh-CN"/>
              </w:rPr>
            </w:pPr>
            <w:r>
              <w:rPr>
                <w:rFonts w:hint="eastAsia" w:eastAsia="仿宋" w:cs="Times New Roman"/>
                <w:bCs/>
                <w:color w:val="FF0000"/>
                <w:szCs w:val="21"/>
                <w:lang w:eastAsia="zh-CN"/>
              </w:rPr>
              <w:t>历史教育</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Cs w:val="21"/>
              </w:rPr>
            </w:pPr>
            <w:r>
              <w:rPr>
                <w:rFonts w:hint="eastAsia" w:eastAsia="仿宋" w:cs="Times New Roman"/>
                <w:bCs/>
                <w:color w:val="FF0000"/>
                <w:szCs w:val="21"/>
                <w:lang w:eastAsia="zh-CN"/>
              </w:rPr>
              <w:t>是</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cs="Times New Roman"/>
                <w:bCs/>
                <w:color w:val="FF0000"/>
                <w:szCs w:val="21"/>
                <w:lang w:eastAsia="zh-CN"/>
              </w:rPr>
            </w:pPr>
            <w:r>
              <w:rPr>
                <w:rFonts w:hint="eastAsia" w:eastAsia="仿宋" w:cs="Times New Roman"/>
                <w:bCs/>
                <w:color w:val="FF0000"/>
                <w:szCs w:val="21"/>
                <w:lang w:eastAsia="zh-CN"/>
              </w:rPr>
              <w:t>中学</w:t>
            </w:r>
            <w:r>
              <w:rPr>
                <w:rFonts w:hint="default" w:ascii="Times New Roman" w:hAnsi="Times New Roman" w:eastAsia="仿宋" w:cs="Times New Roman"/>
                <w:bCs/>
                <w:color w:val="FF0000"/>
                <w:szCs w:val="21"/>
              </w:rPr>
              <w:t>组</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szCs w:val="21"/>
                <w:lang w:eastAsia="zh-CN"/>
              </w:rPr>
            </w:pPr>
            <w:r>
              <w:rPr>
                <w:rFonts w:hint="eastAsia" w:eastAsia="仿宋" w:cs="Times New Roman"/>
                <w:bCs/>
                <w:color w:val="FF0000"/>
                <w:sz w:val="21"/>
                <w:szCs w:val="21"/>
                <w:lang w:eastAsia="zh-CN"/>
              </w:rPr>
              <w:t>综合一（历史）</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13700000000</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Cs w:val="21"/>
              </w:rPr>
            </w:pPr>
            <w:r>
              <w:rPr>
                <w:rFonts w:hint="default" w:ascii="Times New Roman" w:hAnsi="Times New Roman" w:eastAsia="仿宋" w:cs="Times New Roman"/>
                <w:bCs/>
                <w:color w:val="FF0000"/>
                <w:szCs w:val="21"/>
              </w:rPr>
              <w:t>吴某某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000000"/>
                <w:szCs w:val="21"/>
              </w:rPr>
            </w:pPr>
            <w:r>
              <w:rPr>
                <w:rFonts w:hint="default" w:ascii="Times New Roman" w:hAnsi="Times New Roman" w:eastAsia="仿宋" w:cs="Times New Roman"/>
                <w:bCs/>
                <w:color w:val="FF0000"/>
                <w:szCs w:val="21"/>
              </w:rPr>
              <w:t>3</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孙五（示例）</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女</w:t>
            </w:r>
          </w:p>
        </w:tc>
        <w:tc>
          <w:tcPr>
            <w:tcW w:w="1234" w:type="dxa"/>
            <w:tcBorders>
              <w:left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10540103</w:t>
            </w:r>
          </w:p>
        </w:tc>
        <w:tc>
          <w:tcPr>
            <w:tcW w:w="1334" w:type="dxa"/>
            <w:tcBorders>
              <w:left w:val="single" w:color="auto" w:sz="4" w:space="0"/>
              <w:right w:val="single" w:color="auto" w:sz="4" w:space="0"/>
            </w:tcBorders>
            <w:noWrap w:val="0"/>
            <w:vAlign w:val="center"/>
          </w:tcPr>
          <w:p>
            <w:pPr>
              <w:spacing w:line="320" w:lineRule="exact"/>
              <w:jc w:val="center"/>
              <w:rPr>
                <w:rFonts w:hint="eastAsia" w:ascii="宋体" w:hAnsi="宋体" w:eastAsia="宋体"/>
                <w:lang w:eastAsia="zh-CN"/>
              </w:rPr>
            </w:pPr>
            <w:r>
              <w:rPr>
                <w:rFonts w:hint="eastAsia" w:eastAsia="仿宋" w:cs="Times New Roman"/>
                <w:bCs/>
                <w:color w:val="FF0000"/>
                <w:szCs w:val="21"/>
                <w:lang w:eastAsia="zh-CN"/>
              </w:rPr>
              <w:t>小学教育</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szCs w:val="21"/>
                <w:lang w:eastAsia="zh-CN"/>
              </w:rPr>
            </w:pPr>
            <w:r>
              <w:rPr>
                <w:rFonts w:hint="eastAsia" w:eastAsia="仿宋" w:cs="Times New Roman"/>
                <w:bCs/>
                <w:color w:val="FF0000"/>
                <w:szCs w:val="21"/>
                <w:lang w:eastAsia="zh-CN"/>
              </w:rPr>
              <w:t>是</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cs="Times New Roman"/>
                <w:bCs/>
                <w:color w:val="FF0000"/>
                <w:szCs w:val="21"/>
                <w:lang w:eastAsia="zh-CN"/>
              </w:rPr>
            </w:pPr>
            <w:r>
              <w:rPr>
                <w:rFonts w:hint="eastAsia" w:eastAsia="仿宋" w:cs="Times New Roman"/>
                <w:bCs/>
                <w:color w:val="FF0000"/>
                <w:szCs w:val="21"/>
                <w:lang w:eastAsia="zh-CN"/>
              </w:rPr>
              <w:t>小学组</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szCs w:val="21"/>
                <w:lang w:eastAsia="zh-CN"/>
              </w:rPr>
            </w:pPr>
            <w:r>
              <w:rPr>
                <w:rFonts w:hint="eastAsia" w:eastAsia="仿宋" w:cs="Times New Roman"/>
                <w:bCs/>
                <w:color w:val="FF0000"/>
                <w:szCs w:val="21"/>
                <w:lang w:eastAsia="zh-CN"/>
              </w:rPr>
              <w:t>无</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hint="default" w:ascii="Times New Roman" w:hAnsi="Times New Roman" w:eastAsia="仿宋" w:cs="Times New Roman"/>
                <w:bCs/>
                <w:color w:val="FF0000"/>
                <w:szCs w:val="21"/>
              </w:rPr>
              <w:t>13710000000</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Cs w:val="21"/>
              </w:rPr>
            </w:pPr>
            <w:r>
              <w:rPr>
                <w:rFonts w:hint="default" w:ascii="Times New Roman" w:hAnsi="Times New Roman" w:eastAsia="仿宋" w:cs="Times New Roman"/>
                <w:bCs/>
                <w:color w:val="FF0000"/>
                <w:szCs w:val="21"/>
              </w:rPr>
              <w:t>郑某某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000000"/>
                <w:szCs w:val="21"/>
              </w:rPr>
            </w:pPr>
            <w:r>
              <w:rPr>
                <w:rFonts w:hint="default" w:ascii="Times New Roman" w:hAnsi="Times New Roman" w:eastAsia="仿宋" w:cs="Times New Roman"/>
                <w:bCs/>
                <w:color w:val="FF0000"/>
                <w:szCs w:val="21"/>
              </w:rPr>
              <w:t>4</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Cs w:val="21"/>
              </w:rPr>
            </w:pPr>
            <w:r>
              <w:rPr>
                <w:rFonts w:hint="default" w:ascii="Times New Roman" w:hAnsi="Times New Roman" w:eastAsia="仿宋" w:cs="Times New Roman"/>
                <w:bCs/>
                <w:color w:val="FF0000"/>
                <w:szCs w:val="21"/>
              </w:rPr>
              <w:t>李六（示例）</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Cs w:val="21"/>
              </w:rPr>
            </w:pPr>
            <w:r>
              <w:rPr>
                <w:rFonts w:hint="default" w:ascii="Times New Roman" w:hAnsi="Times New Roman" w:eastAsia="仿宋" w:cs="Times New Roman"/>
                <w:bCs/>
                <w:color w:val="FF0000"/>
                <w:szCs w:val="21"/>
              </w:rPr>
              <w:t>男</w:t>
            </w:r>
          </w:p>
        </w:tc>
        <w:tc>
          <w:tcPr>
            <w:tcW w:w="1234" w:type="dxa"/>
            <w:tcBorders>
              <w:left w:val="single" w:color="auto" w:sz="4" w:space="0"/>
              <w:right w:val="single" w:color="auto" w:sz="4" w:space="0"/>
            </w:tcBorders>
            <w:noWrap w:val="0"/>
            <w:vAlign w:val="center"/>
          </w:tcPr>
          <w:p>
            <w:pPr>
              <w:spacing w:line="320" w:lineRule="exact"/>
              <w:jc w:val="center"/>
              <w:rPr>
                <w:rFonts w:ascii="宋体" w:hAnsi="宋体"/>
                <w:szCs w:val="21"/>
              </w:rPr>
            </w:pPr>
            <w:r>
              <w:rPr>
                <w:rFonts w:hint="default" w:ascii="Times New Roman" w:hAnsi="Times New Roman" w:eastAsia="仿宋" w:cs="Times New Roman"/>
                <w:bCs/>
                <w:color w:val="FF0000"/>
                <w:szCs w:val="21"/>
              </w:rPr>
              <w:t>09630108</w:t>
            </w:r>
          </w:p>
        </w:tc>
        <w:tc>
          <w:tcPr>
            <w:tcW w:w="1334" w:type="dxa"/>
            <w:tcBorders>
              <w:left w:val="single" w:color="auto" w:sz="4" w:space="0"/>
              <w:right w:val="single" w:color="auto" w:sz="4" w:space="0"/>
            </w:tcBorders>
            <w:noWrap w:val="0"/>
            <w:vAlign w:val="center"/>
          </w:tcPr>
          <w:p>
            <w:pPr>
              <w:spacing w:line="320" w:lineRule="exact"/>
              <w:jc w:val="center"/>
              <w:rPr>
                <w:rFonts w:ascii="宋体" w:hAnsi="宋体"/>
                <w:szCs w:val="21"/>
              </w:rPr>
            </w:pPr>
            <w:r>
              <w:rPr>
                <w:rFonts w:hint="eastAsia" w:eastAsia="仿宋" w:cs="Times New Roman"/>
                <w:bCs/>
                <w:color w:val="FF0000"/>
                <w:szCs w:val="21"/>
                <w:lang w:eastAsia="zh-CN"/>
              </w:rPr>
              <w:t>学前</w:t>
            </w:r>
            <w:r>
              <w:rPr>
                <w:rFonts w:hint="default" w:ascii="Times New Roman" w:hAnsi="Times New Roman" w:eastAsia="仿宋" w:cs="Times New Roman"/>
                <w:bCs/>
                <w:color w:val="FF0000"/>
                <w:szCs w:val="21"/>
              </w:rPr>
              <w:t>教育</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Cs w:val="21"/>
              </w:rPr>
            </w:pPr>
            <w:r>
              <w:rPr>
                <w:rFonts w:hint="eastAsia" w:eastAsia="仿宋" w:cs="Times New Roman"/>
                <w:bCs/>
                <w:color w:val="FF0000"/>
                <w:szCs w:val="21"/>
                <w:lang w:eastAsia="zh-CN"/>
              </w:rPr>
              <w:t>是</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 w:cs="Times New Roman"/>
                <w:bCs/>
                <w:color w:val="FF0000"/>
                <w:szCs w:val="21"/>
              </w:rPr>
            </w:pPr>
            <w:r>
              <w:rPr>
                <w:rFonts w:hint="default" w:ascii="Times New Roman" w:hAnsi="Times New Roman" w:eastAsia="仿宋" w:cs="Times New Roman"/>
                <w:bCs/>
                <w:color w:val="FF0000"/>
                <w:szCs w:val="21"/>
              </w:rPr>
              <w:t>学前组</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szCs w:val="21"/>
                <w:lang w:eastAsia="zh-CN"/>
              </w:rPr>
            </w:pPr>
            <w:r>
              <w:rPr>
                <w:rFonts w:hint="eastAsia" w:eastAsia="仿宋" w:cs="Times New Roman"/>
                <w:bCs/>
                <w:color w:val="FF0000"/>
                <w:szCs w:val="21"/>
                <w:lang w:eastAsia="zh-CN"/>
              </w:rPr>
              <w:t>无</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Cs w:val="21"/>
              </w:rPr>
            </w:pPr>
            <w:r>
              <w:rPr>
                <w:rFonts w:hint="default" w:ascii="Times New Roman" w:hAnsi="Times New Roman" w:eastAsia="仿宋" w:cs="Times New Roman"/>
                <w:bCs/>
                <w:color w:val="FF0000"/>
                <w:szCs w:val="21"/>
              </w:rPr>
              <w:t>13987000000</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Cs w:val="21"/>
              </w:rPr>
            </w:pPr>
            <w:r>
              <w:rPr>
                <w:rFonts w:hint="default" w:ascii="Times New Roman" w:hAnsi="Times New Roman" w:eastAsia="仿宋" w:cs="Times New Roman"/>
                <w:bCs/>
                <w:color w:val="FF0000"/>
                <w:szCs w:val="21"/>
              </w:rPr>
              <w:t>王某某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Cs w:val="21"/>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4" w:type="dxa"/>
            <w:tcBorders>
              <w:left w:val="single" w:color="auto" w:sz="4" w:space="0"/>
              <w:right w:val="single" w:color="auto" w:sz="4" w:space="0"/>
            </w:tcBorders>
            <w:noWrap w:val="0"/>
            <w:vAlign w:val="center"/>
          </w:tcPr>
          <w:p>
            <w:pPr>
              <w:jc w:val="center"/>
              <w:rPr>
                <w:rFonts w:hint="eastAsia" w:ascii="宋体" w:hAnsi="宋体"/>
              </w:rPr>
            </w:pPr>
          </w:p>
        </w:tc>
        <w:tc>
          <w:tcPr>
            <w:tcW w:w="1334" w:type="dxa"/>
            <w:tcBorders>
              <w:left w:val="single" w:color="auto" w:sz="4" w:space="0"/>
              <w:right w:val="single" w:color="auto" w:sz="4" w:space="0"/>
            </w:tcBorders>
            <w:noWrap w:val="0"/>
            <w:vAlign w:val="center"/>
          </w:tcPr>
          <w:p>
            <w:pPr>
              <w:jc w:val="center"/>
              <w:rPr>
                <w:rFonts w:hint="eastAsia" w:ascii="宋体" w:hAnsi="宋体"/>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Cs w:val="21"/>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Cs w:val="21"/>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Cs w:val="21"/>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234" w:type="dxa"/>
            <w:tcBorders>
              <w:left w:val="single" w:color="auto" w:sz="4" w:space="0"/>
              <w:right w:val="single" w:color="auto" w:sz="4" w:space="0"/>
            </w:tcBorders>
            <w:noWrap w:val="0"/>
            <w:vAlign w:val="center"/>
          </w:tcPr>
          <w:p>
            <w:pPr>
              <w:jc w:val="center"/>
              <w:rPr>
                <w:rFonts w:ascii="宋体" w:hAnsi="宋体"/>
              </w:rPr>
            </w:pPr>
          </w:p>
        </w:tc>
        <w:tc>
          <w:tcPr>
            <w:tcW w:w="1334" w:type="dxa"/>
            <w:tcBorders>
              <w:left w:val="single" w:color="auto" w:sz="4" w:space="0"/>
              <w:right w:val="single" w:color="auto" w:sz="4" w:space="0"/>
            </w:tcBorders>
            <w:noWrap w:val="0"/>
            <w:vAlign w:val="center"/>
          </w:tcPr>
          <w:p>
            <w:pPr>
              <w:jc w:val="center"/>
              <w:rPr>
                <w:rFonts w:ascii="宋体" w:hAnsi="宋体"/>
                <w:b/>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234" w:type="dxa"/>
            <w:tcBorders>
              <w:left w:val="single" w:color="auto" w:sz="4" w:space="0"/>
              <w:right w:val="single" w:color="auto" w:sz="4" w:space="0"/>
            </w:tcBorders>
            <w:noWrap w:val="0"/>
            <w:vAlign w:val="center"/>
          </w:tcPr>
          <w:p>
            <w:pPr>
              <w:spacing w:line="320" w:lineRule="exact"/>
              <w:jc w:val="center"/>
              <w:rPr>
                <w:rFonts w:ascii="宋体" w:hAnsi="宋体"/>
                <w:b/>
                <w:szCs w:val="21"/>
              </w:rPr>
            </w:pPr>
          </w:p>
        </w:tc>
        <w:tc>
          <w:tcPr>
            <w:tcW w:w="1334" w:type="dxa"/>
            <w:tcBorders>
              <w:left w:val="single" w:color="auto" w:sz="4" w:space="0"/>
              <w:right w:val="single" w:color="auto" w:sz="4" w:space="0"/>
            </w:tcBorders>
            <w:noWrap w:val="0"/>
            <w:vAlign w:val="center"/>
          </w:tcPr>
          <w:p>
            <w:pPr>
              <w:spacing w:line="320" w:lineRule="exact"/>
              <w:jc w:val="center"/>
              <w:rPr>
                <w:rFonts w:ascii="宋体" w:hAnsi="宋体"/>
                <w:b/>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234" w:type="dxa"/>
            <w:tcBorders>
              <w:left w:val="single" w:color="auto" w:sz="4" w:space="0"/>
              <w:right w:val="single" w:color="auto" w:sz="4" w:space="0"/>
            </w:tcBorders>
            <w:noWrap w:val="0"/>
            <w:vAlign w:val="center"/>
          </w:tcPr>
          <w:p>
            <w:pPr>
              <w:spacing w:line="320" w:lineRule="exact"/>
              <w:jc w:val="center"/>
              <w:rPr>
                <w:rFonts w:ascii="宋体" w:hAnsi="宋体"/>
                <w:b/>
                <w:szCs w:val="21"/>
              </w:rPr>
            </w:pPr>
          </w:p>
        </w:tc>
        <w:tc>
          <w:tcPr>
            <w:tcW w:w="1334" w:type="dxa"/>
            <w:tcBorders>
              <w:left w:val="single" w:color="auto" w:sz="4" w:space="0"/>
              <w:right w:val="single" w:color="auto" w:sz="4" w:space="0"/>
            </w:tcBorders>
            <w:noWrap w:val="0"/>
            <w:vAlign w:val="center"/>
          </w:tcPr>
          <w:p>
            <w:pPr>
              <w:spacing w:line="320" w:lineRule="exact"/>
              <w:jc w:val="center"/>
              <w:rPr>
                <w:rFonts w:ascii="宋体" w:hAnsi="宋体"/>
                <w:b/>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234" w:type="dxa"/>
            <w:tcBorders>
              <w:left w:val="single" w:color="auto" w:sz="4" w:space="0"/>
              <w:right w:val="single" w:color="auto" w:sz="4" w:space="0"/>
            </w:tcBorders>
            <w:noWrap w:val="0"/>
            <w:vAlign w:val="center"/>
          </w:tcPr>
          <w:p>
            <w:pPr>
              <w:spacing w:line="320" w:lineRule="exact"/>
              <w:jc w:val="center"/>
              <w:rPr>
                <w:rFonts w:ascii="宋体" w:hAnsi="宋体"/>
                <w:b/>
                <w:szCs w:val="21"/>
              </w:rPr>
            </w:pPr>
          </w:p>
        </w:tc>
        <w:tc>
          <w:tcPr>
            <w:tcW w:w="1334" w:type="dxa"/>
            <w:tcBorders>
              <w:left w:val="single" w:color="auto" w:sz="4" w:space="0"/>
              <w:right w:val="single" w:color="auto" w:sz="4" w:space="0"/>
            </w:tcBorders>
            <w:noWrap w:val="0"/>
            <w:vAlign w:val="center"/>
          </w:tcPr>
          <w:p>
            <w:pPr>
              <w:spacing w:line="320" w:lineRule="exact"/>
              <w:jc w:val="center"/>
              <w:rPr>
                <w:rFonts w:ascii="宋体" w:hAnsi="宋体"/>
                <w:b/>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r>
    </w:tbl>
    <w:p>
      <w:pPr>
        <w:rPr>
          <w:rFonts w:hint="eastAsia" w:ascii="仿宋_GB2312" w:eastAsia="仿宋_GB2312"/>
          <w:sz w:val="28"/>
          <w:szCs w:val="28"/>
        </w:rPr>
      </w:pPr>
      <w:r>
        <w:rPr>
          <w:rFonts w:hint="eastAsia"/>
        </w:rPr>
        <w:t xml:space="preserve">                                                                                                 </w:t>
      </w:r>
      <w:r>
        <w:rPr>
          <w:rFonts w:hint="eastAsia" w:ascii="仿宋_GB2312" w:eastAsia="仿宋_GB2312"/>
          <w:sz w:val="28"/>
          <w:szCs w:val="28"/>
        </w:rPr>
        <w:t>参赛学校盖章</w:t>
      </w:r>
    </w:p>
    <w:p>
      <w:pPr>
        <w:rPr>
          <w:rFonts w:hint="eastAsia" w:ascii="仿宋_GB2312" w:eastAsia="仿宋_GB2312"/>
          <w:sz w:val="28"/>
          <w:szCs w:val="28"/>
        </w:rPr>
        <w:sectPr>
          <w:headerReference r:id="rId4" w:type="default"/>
          <w:pgSz w:w="16838" w:h="11906" w:orient="landscape"/>
          <w:pgMar w:top="1440" w:right="1440" w:bottom="1440" w:left="1440"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sz w:val="28"/>
          <w:szCs w:val="28"/>
          <w:lang w:val="en-US" w:eastAsia="zh-CN"/>
        </w:rPr>
        <w:t>2019</w:t>
      </w:r>
      <w:r>
        <w:rPr>
          <w:rFonts w:hint="eastAsia" w:ascii="仿宋_GB2312" w:eastAsia="仿宋_GB2312"/>
          <w:sz w:val="28"/>
          <w:szCs w:val="28"/>
        </w:rPr>
        <w:t xml:space="preserve"> 年　</w:t>
      </w:r>
      <w:r>
        <w:rPr>
          <w:rFonts w:hint="eastAsia" w:ascii="仿宋_GB2312" w:eastAsia="仿宋_GB2312"/>
          <w:sz w:val="28"/>
          <w:szCs w:val="28"/>
          <w:lang w:val="en-US" w:eastAsia="zh-CN"/>
        </w:rPr>
        <w:t xml:space="preserve">    </w:t>
      </w:r>
      <w:r>
        <w:rPr>
          <w:rFonts w:hint="eastAsia" w:ascii="仿宋_GB2312" w:eastAsia="仿宋_GB2312"/>
          <w:sz w:val="28"/>
          <w:szCs w:val="28"/>
        </w:rPr>
        <w:t>月　</w:t>
      </w:r>
      <w:r>
        <w:rPr>
          <w:rFonts w:hint="eastAsia" w:ascii="仿宋_GB2312" w:eastAsia="仿宋_GB2312"/>
          <w:sz w:val="28"/>
          <w:szCs w:val="28"/>
          <w:lang w:val="en-US" w:eastAsia="zh-CN"/>
        </w:rPr>
        <w:t xml:space="preserve">  </w:t>
      </w:r>
      <w:r>
        <w:rPr>
          <w:rFonts w:hint="eastAsia" w:ascii="仿宋_GB2312" w:eastAsia="仿宋_GB2312"/>
          <w:sz w:val="28"/>
          <w:szCs w:val="28"/>
        </w:rPr>
        <w:t>　日</w:t>
      </w:r>
    </w:p>
    <w:p>
      <w:pPr>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附件2</w:t>
      </w:r>
    </w:p>
    <w:p>
      <w:pPr>
        <w:jc w:val="center"/>
        <w:rPr>
          <w:rFonts w:hint="eastAsia" w:ascii="仿宋_GB2312" w:hAnsi="宋体" w:eastAsia="仿宋_GB2312"/>
          <w:b/>
          <w:sz w:val="32"/>
          <w:szCs w:val="32"/>
        </w:rPr>
      </w:pPr>
      <w:r>
        <w:rPr>
          <w:rFonts w:hint="eastAsia" w:ascii="仿宋_GB2312" w:hAnsi="宋体" w:eastAsia="仿宋_GB2312"/>
          <w:b/>
          <w:sz w:val="32"/>
          <w:szCs w:val="32"/>
        </w:rPr>
        <w:t>第十届安徽省高等学校师范生教学技能竞赛暨首届长三角</w:t>
      </w:r>
    </w:p>
    <w:p>
      <w:pPr>
        <w:jc w:val="center"/>
        <w:rPr>
          <w:rFonts w:hint="eastAsia" w:ascii="仿宋_GB2312" w:hAnsi="宋体" w:eastAsia="仿宋_GB2312"/>
          <w:b/>
          <w:sz w:val="32"/>
          <w:szCs w:val="32"/>
        </w:rPr>
      </w:pPr>
      <w:r>
        <w:rPr>
          <w:rFonts w:hint="eastAsia" w:ascii="仿宋_GB2312" w:hAnsi="宋体" w:eastAsia="仿宋_GB2312"/>
          <w:b/>
          <w:sz w:val="32"/>
          <w:szCs w:val="32"/>
        </w:rPr>
        <w:t>师范生教学基本功大赛选拔赛选手信息表</w:t>
      </w:r>
    </w:p>
    <w:p>
      <w:pPr>
        <w:spacing w:line="320" w:lineRule="exact"/>
        <w:ind w:firstLine="648" w:firstLineChars="200"/>
        <w:jc w:val="center"/>
        <w:rPr>
          <w:rFonts w:hint="eastAsia" w:ascii="仿宋_GB2312" w:eastAsia="仿宋_GB2312"/>
          <w:b/>
          <w:sz w:val="32"/>
          <w:szCs w:val="32"/>
        </w:rPr>
      </w:pPr>
    </w:p>
    <w:tbl>
      <w:tblPr>
        <w:tblStyle w:val="7"/>
        <w:tblW w:w="9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665"/>
        <w:gridCol w:w="885"/>
        <w:gridCol w:w="840"/>
        <w:gridCol w:w="256"/>
        <w:gridCol w:w="599"/>
        <w:gridCol w:w="795"/>
        <w:gridCol w:w="226"/>
        <w:gridCol w:w="659"/>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74" w:type="dxa"/>
            <w:noWrap w:val="0"/>
            <w:vAlign w:val="center"/>
          </w:tcPr>
          <w:p>
            <w:pPr>
              <w:spacing w:line="320" w:lineRule="exact"/>
              <w:jc w:val="center"/>
              <w:rPr>
                <w:rFonts w:hint="eastAsia" w:ascii="宋体" w:hAnsi="宋体"/>
                <w:b/>
                <w:sz w:val="24"/>
              </w:rPr>
            </w:pPr>
            <w:r>
              <w:rPr>
                <w:rFonts w:hint="eastAsia" w:ascii="宋体" w:hAnsi="宋体"/>
                <w:b/>
                <w:sz w:val="24"/>
              </w:rPr>
              <w:t>推荐学校</w:t>
            </w:r>
          </w:p>
        </w:tc>
        <w:tc>
          <w:tcPr>
            <w:tcW w:w="7694" w:type="dxa"/>
            <w:gridSpan w:val="9"/>
            <w:noWrap w:val="0"/>
            <w:vAlign w:val="center"/>
          </w:tcPr>
          <w:p>
            <w:pPr>
              <w:spacing w:line="32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74" w:type="dxa"/>
            <w:noWrap w:val="0"/>
            <w:vAlign w:val="center"/>
          </w:tcPr>
          <w:p>
            <w:pPr>
              <w:spacing w:line="320" w:lineRule="exact"/>
              <w:jc w:val="center"/>
              <w:rPr>
                <w:rFonts w:hint="eastAsia" w:ascii="宋体" w:hAnsi="宋体"/>
                <w:b/>
                <w:sz w:val="24"/>
              </w:rPr>
            </w:pPr>
            <w:r>
              <w:rPr>
                <w:rFonts w:hint="eastAsia" w:ascii="宋体" w:hAnsi="宋体"/>
                <w:b/>
                <w:sz w:val="24"/>
              </w:rPr>
              <w:t>姓    名</w:t>
            </w:r>
          </w:p>
        </w:tc>
        <w:tc>
          <w:tcPr>
            <w:tcW w:w="1665" w:type="dxa"/>
            <w:noWrap w:val="0"/>
            <w:vAlign w:val="center"/>
          </w:tcPr>
          <w:p>
            <w:pPr>
              <w:spacing w:line="320" w:lineRule="exact"/>
              <w:jc w:val="center"/>
              <w:rPr>
                <w:rFonts w:hint="eastAsia" w:ascii="宋体" w:hAnsi="宋体"/>
                <w:b/>
                <w:sz w:val="24"/>
              </w:rPr>
            </w:pPr>
          </w:p>
        </w:tc>
        <w:tc>
          <w:tcPr>
            <w:tcW w:w="885" w:type="dxa"/>
            <w:noWrap w:val="0"/>
            <w:vAlign w:val="center"/>
          </w:tcPr>
          <w:p>
            <w:pPr>
              <w:spacing w:line="320" w:lineRule="exact"/>
              <w:jc w:val="center"/>
              <w:rPr>
                <w:rFonts w:hint="eastAsia" w:ascii="宋体" w:hAnsi="宋体"/>
                <w:b/>
                <w:sz w:val="24"/>
              </w:rPr>
            </w:pPr>
            <w:r>
              <w:rPr>
                <w:rFonts w:hint="eastAsia" w:ascii="宋体" w:hAnsi="宋体"/>
                <w:b/>
                <w:sz w:val="24"/>
              </w:rPr>
              <w:t>性别</w:t>
            </w:r>
          </w:p>
        </w:tc>
        <w:tc>
          <w:tcPr>
            <w:tcW w:w="840" w:type="dxa"/>
            <w:noWrap w:val="0"/>
            <w:vAlign w:val="center"/>
          </w:tcPr>
          <w:p>
            <w:pPr>
              <w:spacing w:line="320" w:lineRule="exact"/>
              <w:jc w:val="center"/>
              <w:rPr>
                <w:rFonts w:hint="eastAsia" w:ascii="宋体" w:hAnsi="宋体"/>
                <w:b/>
                <w:sz w:val="24"/>
              </w:rPr>
            </w:pPr>
          </w:p>
        </w:tc>
        <w:tc>
          <w:tcPr>
            <w:tcW w:w="855" w:type="dxa"/>
            <w:gridSpan w:val="2"/>
            <w:noWrap w:val="0"/>
            <w:vAlign w:val="center"/>
          </w:tcPr>
          <w:p>
            <w:pPr>
              <w:spacing w:line="320" w:lineRule="exact"/>
              <w:jc w:val="center"/>
              <w:rPr>
                <w:rFonts w:hint="eastAsia" w:ascii="宋体" w:hAnsi="宋体"/>
                <w:b/>
                <w:sz w:val="24"/>
              </w:rPr>
            </w:pPr>
            <w:r>
              <w:rPr>
                <w:rFonts w:hint="eastAsia" w:ascii="宋体" w:hAnsi="宋体"/>
                <w:b/>
                <w:sz w:val="24"/>
              </w:rPr>
              <w:t>年 级</w:t>
            </w:r>
          </w:p>
        </w:tc>
        <w:tc>
          <w:tcPr>
            <w:tcW w:w="795" w:type="dxa"/>
            <w:noWrap w:val="0"/>
            <w:vAlign w:val="center"/>
          </w:tcPr>
          <w:p>
            <w:pPr>
              <w:spacing w:line="320" w:lineRule="exact"/>
              <w:jc w:val="center"/>
              <w:rPr>
                <w:rFonts w:hint="eastAsia" w:ascii="宋体" w:hAnsi="宋体"/>
                <w:b/>
                <w:sz w:val="24"/>
              </w:rPr>
            </w:pPr>
          </w:p>
        </w:tc>
        <w:tc>
          <w:tcPr>
            <w:tcW w:w="885" w:type="dxa"/>
            <w:gridSpan w:val="2"/>
            <w:noWrap w:val="0"/>
            <w:vAlign w:val="center"/>
          </w:tcPr>
          <w:p>
            <w:pPr>
              <w:spacing w:line="320" w:lineRule="exact"/>
              <w:jc w:val="center"/>
              <w:rPr>
                <w:rFonts w:hint="eastAsia" w:ascii="宋体" w:hAnsi="宋体"/>
                <w:b/>
                <w:sz w:val="24"/>
              </w:rPr>
            </w:pPr>
            <w:r>
              <w:rPr>
                <w:rFonts w:hint="eastAsia" w:ascii="宋体" w:hAnsi="宋体"/>
                <w:b/>
                <w:sz w:val="24"/>
              </w:rPr>
              <w:t>学号</w:t>
            </w:r>
          </w:p>
        </w:tc>
        <w:tc>
          <w:tcPr>
            <w:tcW w:w="1769" w:type="dxa"/>
            <w:noWrap w:val="0"/>
            <w:vAlign w:val="center"/>
          </w:tcPr>
          <w:p>
            <w:pPr>
              <w:spacing w:line="32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74" w:type="dxa"/>
            <w:noWrap w:val="0"/>
            <w:vAlign w:val="center"/>
          </w:tcPr>
          <w:p>
            <w:pPr>
              <w:spacing w:line="320" w:lineRule="exact"/>
              <w:jc w:val="center"/>
              <w:rPr>
                <w:rFonts w:hint="eastAsia" w:ascii="宋体" w:hAnsi="宋体"/>
                <w:b/>
                <w:sz w:val="24"/>
              </w:rPr>
            </w:pPr>
            <w:r>
              <w:rPr>
                <w:rFonts w:hint="eastAsia" w:ascii="宋体" w:hAnsi="宋体"/>
                <w:b/>
                <w:sz w:val="24"/>
              </w:rPr>
              <w:t>专    业</w:t>
            </w:r>
          </w:p>
        </w:tc>
        <w:tc>
          <w:tcPr>
            <w:tcW w:w="1665" w:type="dxa"/>
            <w:noWrap w:val="0"/>
            <w:vAlign w:val="center"/>
          </w:tcPr>
          <w:p>
            <w:pPr>
              <w:spacing w:line="320" w:lineRule="exact"/>
              <w:jc w:val="center"/>
              <w:rPr>
                <w:rFonts w:hint="eastAsia" w:ascii="宋体" w:hAnsi="宋体"/>
                <w:b/>
                <w:sz w:val="24"/>
              </w:rPr>
            </w:pPr>
          </w:p>
        </w:tc>
        <w:tc>
          <w:tcPr>
            <w:tcW w:w="1725" w:type="dxa"/>
            <w:gridSpan w:val="2"/>
            <w:noWrap w:val="0"/>
            <w:vAlign w:val="center"/>
          </w:tcPr>
          <w:p>
            <w:pPr>
              <w:spacing w:line="320" w:lineRule="exact"/>
              <w:jc w:val="center"/>
              <w:rPr>
                <w:rFonts w:hint="eastAsia" w:ascii="宋体" w:hAnsi="宋体" w:eastAsia="宋体"/>
                <w:b/>
                <w:sz w:val="24"/>
                <w:lang w:eastAsia="zh-CN"/>
              </w:rPr>
            </w:pPr>
            <w:r>
              <w:rPr>
                <w:rFonts w:hint="eastAsia" w:ascii="宋体" w:hAnsi="宋体"/>
                <w:b/>
                <w:sz w:val="24"/>
                <w:lang w:eastAsia="zh-CN"/>
              </w:rPr>
              <w:t>是否师范专业</w:t>
            </w:r>
          </w:p>
        </w:tc>
        <w:tc>
          <w:tcPr>
            <w:tcW w:w="1650" w:type="dxa"/>
            <w:gridSpan w:val="3"/>
            <w:noWrap w:val="0"/>
            <w:vAlign w:val="center"/>
          </w:tcPr>
          <w:p>
            <w:pPr>
              <w:spacing w:line="320" w:lineRule="exact"/>
              <w:jc w:val="center"/>
              <w:rPr>
                <w:rFonts w:hint="eastAsia" w:ascii="宋体" w:hAnsi="宋体"/>
                <w:b/>
                <w:sz w:val="24"/>
              </w:rPr>
            </w:pPr>
          </w:p>
        </w:tc>
        <w:tc>
          <w:tcPr>
            <w:tcW w:w="885" w:type="dxa"/>
            <w:gridSpan w:val="2"/>
            <w:noWrap w:val="0"/>
            <w:vAlign w:val="center"/>
          </w:tcPr>
          <w:p>
            <w:pPr>
              <w:spacing w:line="320" w:lineRule="exact"/>
              <w:jc w:val="center"/>
              <w:rPr>
                <w:rFonts w:hint="eastAsia" w:ascii="宋体" w:hAnsi="宋体"/>
                <w:b/>
                <w:sz w:val="24"/>
              </w:rPr>
            </w:pPr>
            <w:r>
              <w:rPr>
                <w:rFonts w:hint="eastAsia" w:ascii="宋体" w:hAnsi="宋体"/>
                <w:b/>
                <w:sz w:val="24"/>
              </w:rPr>
              <w:t>电话</w:t>
            </w:r>
          </w:p>
        </w:tc>
        <w:tc>
          <w:tcPr>
            <w:tcW w:w="1769" w:type="dxa"/>
            <w:noWrap w:val="0"/>
            <w:vAlign w:val="center"/>
          </w:tcPr>
          <w:p>
            <w:pPr>
              <w:spacing w:line="32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1574" w:type="dxa"/>
            <w:noWrap w:val="0"/>
            <w:vAlign w:val="center"/>
          </w:tcPr>
          <w:p>
            <w:pPr>
              <w:spacing w:line="320" w:lineRule="exact"/>
              <w:jc w:val="center"/>
              <w:rPr>
                <w:rFonts w:hint="eastAsia" w:ascii="宋体" w:hAnsi="宋体"/>
                <w:b/>
                <w:sz w:val="24"/>
              </w:rPr>
            </w:pPr>
            <w:r>
              <w:rPr>
                <w:rFonts w:hint="eastAsia" w:ascii="宋体" w:hAnsi="宋体"/>
                <w:b/>
                <w:sz w:val="24"/>
              </w:rPr>
              <w:t>参赛组别</w:t>
            </w:r>
          </w:p>
        </w:tc>
        <w:tc>
          <w:tcPr>
            <w:tcW w:w="7694" w:type="dxa"/>
            <w:gridSpan w:val="9"/>
            <w:noWrap w:val="0"/>
            <w:vAlign w:val="center"/>
          </w:tcPr>
          <w:p>
            <w:pPr>
              <w:spacing w:line="600" w:lineRule="exact"/>
              <w:rPr>
                <w:rFonts w:hint="eastAsia" w:ascii="宋体" w:hAnsi="宋体"/>
                <w:sz w:val="24"/>
              </w:rPr>
            </w:pPr>
            <w:r>
              <w:rPr>
                <w:rFonts w:hint="eastAsia" w:ascii="宋体" w:hAnsi="宋体"/>
                <w:sz w:val="24"/>
                <w:lang w:eastAsia="zh-CN"/>
              </w:rPr>
              <w:t>中学组</w:t>
            </w:r>
            <w:r>
              <w:rPr>
                <w:rFonts w:hint="eastAsia" w:ascii="宋体" w:hAnsi="宋体"/>
                <w:sz w:val="24"/>
              </w:rPr>
              <w:t>：</w:t>
            </w:r>
            <w:r>
              <w:rPr>
                <w:rFonts w:ascii="Wingdings 2" w:hAnsi="Wingdings 2"/>
                <w:sz w:val="24"/>
              </w:rPr>
              <w:sym w:font="Wingdings 2" w:char="00A3"/>
            </w:r>
            <w:r>
              <w:rPr>
                <w:rFonts w:hint="eastAsia" w:ascii="Wingdings 2" w:hAnsi="Wingdings 2"/>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sz w:val="24"/>
                <w:lang w:eastAsia="zh-CN"/>
              </w:rPr>
              <w:t>（填写科目）</w:t>
            </w:r>
            <w:r>
              <w:rPr>
                <w:rFonts w:hint="eastAsia" w:ascii="宋体" w:hAnsi="宋体"/>
                <w:sz w:val="24"/>
              </w:rPr>
              <w:t xml:space="preserve"> </w:t>
            </w:r>
          </w:p>
          <w:p>
            <w:pPr>
              <w:spacing w:line="600" w:lineRule="exact"/>
              <w:rPr>
                <w:rFonts w:hint="eastAsia" w:ascii="宋体" w:hAnsi="宋体" w:eastAsia="宋体"/>
                <w:sz w:val="24"/>
                <w:lang w:eastAsia="zh-CN"/>
              </w:rPr>
            </w:pPr>
            <w:r>
              <w:rPr>
                <w:rFonts w:hint="eastAsia" w:ascii="宋体" w:hAnsi="宋体"/>
                <w:sz w:val="24"/>
                <w:lang w:eastAsia="zh-CN"/>
              </w:rPr>
              <w:t>小学组：</w:t>
            </w:r>
            <w:r>
              <w:rPr>
                <w:rFonts w:hint="eastAsia" w:ascii="宋体" w:hAnsi="宋体"/>
                <w:sz w:val="24"/>
              </w:rPr>
              <w:t>□</w:t>
            </w:r>
            <w:r>
              <w:rPr>
                <w:rFonts w:hint="eastAsia" w:ascii="宋体" w:hAnsi="宋体"/>
                <w:sz w:val="24"/>
                <w:lang w:eastAsia="zh-CN"/>
              </w:rPr>
              <w:t>全科</w:t>
            </w:r>
          </w:p>
          <w:p>
            <w:pPr>
              <w:spacing w:line="600" w:lineRule="exact"/>
              <w:rPr>
                <w:rFonts w:hint="eastAsia" w:ascii="宋体" w:hAnsi="宋体"/>
                <w:sz w:val="24"/>
              </w:rPr>
            </w:pPr>
            <w:r>
              <w:rPr>
                <w:rFonts w:hint="eastAsia" w:ascii="宋体" w:hAnsi="宋体"/>
                <w:sz w:val="24"/>
              </w:rPr>
              <w:t xml:space="preserve">学前组：□全科            </w:t>
            </w:r>
          </w:p>
          <w:p>
            <w:pPr>
              <w:spacing w:line="600" w:lineRule="exact"/>
              <w:ind w:firstLine="244" w:firstLineChars="100"/>
              <w:rPr>
                <w:rFonts w:hint="eastAsia" w:ascii="宋体" w:hAnsi="宋体"/>
                <w:sz w:val="24"/>
                <w:szCs w:val="21"/>
              </w:rPr>
            </w:pPr>
            <w:r>
              <w:rPr>
                <w:rFonts w:hint="eastAsia" w:ascii="宋体" w:hAnsi="宋体"/>
                <w:sz w:val="24"/>
              </w:rPr>
              <w:t>（请选择组别、学科并打</w:t>
            </w:r>
            <w:r>
              <w:rPr>
                <w:rFonts w:hint="eastAsia" w:ascii="宋体" w:hAnsi="宋体"/>
                <w:b/>
                <w:sz w:val="24"/>
              </w:rPr>
              <w:t>√</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jc w:val="center"/>
        </w:trPr>
        <w:tc>
          <w:tcPr>
            <w:tcW w:w="1574" w:type="dxa"/>
            <w:noWrap w:val="0"/>
            <w:vAlign w:val="center"/>
          </w:tcPr>
          <w:p>
            <w:pPr>
              <w:spacing w:line="320" w:lineRule="exact"/>
              <w:jc w:val="center"/>
              <w:rPr>
                <w:rFonts w:hint="eastAsia" w:ascii="宋体" w:hAnsi="宋体"/>
                <w:b/>
                <w:sz w:val="24"/>
                <w:lang w:eastAsia="zh-CN"/>
              </w:rPr>
            </w:pPr>
            <w:r>
              <w:rPr>
                <w:rFonts w:hint="eastAsia" w:ascii="宋体" w:hAnsi="宋体"/>
                <w:b/>
                <w:sz w:val="24"/>
                <w:lang w:eastAsia="zh-CN"/>
              </w:rPr>
              <w:t>学习经历</w:t>
            </w:r>
          </w:p>
          <w:p>
            <w:pPr>
              <w:spacing w:line="320" w:lineRule="exact"/>
              <w:jc w:val="center"/>
              <w:rPr>
                <w:rFonts w:hint="eastAsia" w:ascii="宋体" w:hAnsi="宋体"/>
                <w:b/>
                <w:sz w:val="24"/>
                <w:lang w:eastAsia="zh-CN"/>
              </w:rPr>
            </w:pPr>
            <w:r>
              <w:rPr>
                <w:rFonts w:hint="eastAsia" w:ascii="宋体" w:hAnsi="宋体"/>
                <w:b/>
                <w:sz w:val="24"/>
                <w:lang w:eastAsia="zh-CN"/>
              </w:rPr>
              <w:t>（高中开始）</w:t>
            </w:r>
          </w:p>
        </w:tc>
        <w:tc>
          <w:tcPr>
            <w:tcW w:w="7694" w:type="dxa"/>
            <w:gridSpan w:val="9"/>
            <w:noWrap w:val="0"/>
            <w:vAlign w:val="center"/>
          </w:tcPr>
          <w:p>
            <w:pPr>
              <w:spacing w:line="320" w:lineRule="exact"/>
              <w:ind w:firstLine="976" w:firstLineChars="400"/>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574" w:type="dxa"/>
            <w:noWrap w:val="0"/>
            <w:vAlign w:val="center"/>
          </w:tcPr>
          <w:p>
            <w:pPr>
              <w:spacing w:line="320" w:lineRule="exact"/>
              <w:jc w:val="center"/>
              <w:rPr>
                <w:rFonts w:hint="eastAsia" w:ascii="宋体" w:hAnsi="宋体"/>
                <w:b/>
                <w:sz w:val="24"/>
              </w:rPr>
            </w:pPr>
            <w:r>
              <w:rPr>
                <w:rFonts w:hint="eastAsia" w:ascii="宋体" w:hAnsi="宋体"/>
                <w:b/>
                <w:sz w:val="24"/>
              </w:rPr>
              <w:t>指导教师</w:t>
            </w:r>
          </w:p>
        </w:tc>
        <w:tc>
          <w:tcPr>
            <w:tcW w:w="3646" w:type="dxa"/>
            <w:gridSpan w:val="4"/>
            <w:noWrap w:val="0"/>
            <w:vAlign w:val="center"/>
          </w:tcPr>
          <w:p>
            <w:pPr>
              <w:spacing w:line="320" w:lineRule="exact"/>
              <w:jc w:val="center"/>
              <w:rPr>
                <w:rFonts w:hint="eastAsia" w:ascii="宋体" w:hAnsi="宋体"/>
                <w:b/>
                <w:sz w:val="24"/>
              </w:rPr>
            </w:pPr>
          </w:p>
        </w:tc>
        <w:tc>
          <w:tcPr>
            <w:tcW w:w="1620" w:type="dxa"/>
            <w:gridSpan w:val="3"/>
            <w:noWrap w:val="0"/>
            <w:vAlign w:val="center"/>
          </w:tcPr>
          <w:p>
            <w:pPr>
              <w:spacing w:line="320" w:lineRule="exact"/>
              <w:jc w:val="center"/>
              <w:rPr>
                <w:rFonts w:hint="eastAsia" w:ascii="宋体" w:hAnsi="宋体"/>
                <w:b/>
                <w:sz w:val="24"/>
              </w:rPr>
            </w:pPr>
            <w:r>
              <w:rPr>
                <w:rFonts w:hint="eastAsia" w:ascii="宋体" w:hAnsi="宋体"/>
                <w:b/>
                <w:sz w:val="24"/>
              </w:rPr>
              <w:t>电    话</w:t>
            </w:r>
          </w:p>
        </w:tc>
        <w:tc>
          <w:tcPr>
            <w:tcW w:w="2428" w:type="dxa"/>
            <w:gridSpan w:val="2"/>
            <w:noWrap w:val="0"/>
            <w:vAlign w:val="center"/>
          </w:tcPr>
          <w:p>
            <w:pPr>
              <w:spacing w:line="32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574" w:type="dxa"/>
            <w:tcBorders>
              <w:bottom w:val="single" w:color="auto" w:sz="4" w:space="0"/>
            </w:tcBorders>
            <w:noWrap w:val="0"/>
            <w:vAlign w:val="center"/>
          </w:tcPr>
          <w:p>
            <w:pPr>
              <w:spacing w:line="320" w:lineRule="exact"/>
              <w:jc w:val="center"/>
              <w:rPr>
                <w:rFonts w:hint="eastAsia" w:ascii="宋体" w:hAnsi="宋体"/>
                <w:b/>
                <w:sz w:val="24"/>
              </w:rPr>
            </w:pPr>
            <w:r>
              <w:rPr>
                <w:rFonts w:hint="eastAsia" w:ascii="宋体" w:hAnsi="宋体"/>
                <w:b/>
                <w:sz w:val="24"/>
              </w:rPr>
              <w:t>通信地址</w:t>
            </w:r>
          </w:p>
        </w:tc>
        <w:tc>
          <w:tcPr>
            <w:tcW w:w="3646" w:type="dxa"/>
            <w:gridSpan w:val="4"/>
            <w:tcBorders>
              <w:bottom w:val="single" w:color="auto" w:sz="4" w:space="0"/>
            </w:tcBorders>
            <w:noWrap w:val="0"/>
            <w:vAlign w:val="center"/>
          </w:tcPr>
          <w:p>
            <w:pPr>
              <w:spacing w:line="320" w:lineRule="exact"/>
              <w:jc w:val="center"/>
              <w:rPr>
                <w:rFonts w:hint="eastAsia" w:ascii="宋体" w:hAnsi="宋体"/>
                <w:b/>
                <w:sz w:val="24"/>
              </w:rPr>
            </w:pPr>
          </w:p>
        </w:tc>
        <w:tc>
          <w:tcPr>
            <w:tcW w:w="1620" w:type="dxa"/>
            <w:gridSpan w:val="3"/>
            <w:tcBorders>
              <w:bottom w:val="single" w:color="auto" w:sz="4" w:space="0"/>
            </w:tcBorders>
            <w:noWrap w:val="0"/>
            <w:vAlign w:val="center"/>
          </w:tcPr>
          <w:p>
            <w:pPr>
              <w:spacing w:line="320" w:lineRule="exact"/>
              <w:jc w:val="center"/>
              <w:rPr>
                <w:rFonts w:hint="eastAsia" w:ascii="宋体" w:hAnsi="宋体"/>
                <w:b/>
                <w:sz w:val="24"/>
              </w:rPr>
            </w:pPr>
            <w:r>
              <w:rPr>
                <w:rFonts w:hint="eastAsia" w:ascii="宋体" w:hAnsi="宋体"/>
                <w:b/>
                <w:sz w:val="24"/>
              </w:rPr>
              <w:t>邮  编</w:t>
            </w:r>
          </w:p>
        </w:tc>
        <w:tc>
          <w:tcPr>
            <w:tcW w:w="2428" w:type="dxa"/>
            <w:gridSpan w:val="2"/>
            <w:tcBorders>
              <w:bottom w:val="single" w:color="auto" w:sz="4" w:space="0"/>
            </w:tcBorders>
            <w:noWrap w:val="0"/>
            <w:vAlign w:val="center"/>
          </w:tcPr>
          <w:p>
            <w:pPr>
              <w:spacing w:line="32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9268" w:type="dxa"/>
            <w:gridSpan w:val="10"/>
            <w:noWrap w:val="0"/>
            <w:vAlign w:val="top"/>
          </w:tcPr>
          <w:p>
            <w:pPr>
              <w:spacing w:line="320" w:lineRule="exact"/>
              <w:rPr>
                <w:rFonts w:hint="eastAsia" w:ascii="宋体" w:hAnsi="宋体"/>
                <w:b/>
                <w:color w:val="000000"/>
                <w:kern w:val="0"/>
                <w:sz w:val="24"/>
                <w:lang w:val="en-US" w:eastAsia="zh-CN"/>
              </w:rPr>
            </w:pPr>
            <w:r>
              <w:rPr>
                <w:rFonts w:hint="eastAsia" w:ascii="宋体" w:hAnsi="宋体"/>
                <w:b/>
                <w:color w:val="000000"/>
                <w:kern w:val="0"/>
                <w:sz w:val="24"/>
              </w:rPr>
              <w:t>推荐学校意见</w:t>
            </w:r>
            <w:r>
              <w:rPr>
                <w:rFonts w:hint="eastAsia" w:ascii="宋体" w:hAnsi="宋体"/>
                <w:b/>
                <w:color w:val="000000"/>
                <w:kern w:val="0"/>
                <w:sz w:val="24"/>
                <w:lang w:val="en-US" w:eastAsia="zh-CN"/>
              </w:rPr>
              <w:t xml:space="preserve">                </w:t>
            </w:r>
          </w:p>
          <w:p>
            <w:pPr>
              <w:spacing w:line="320" w:lineRule="exact"/>
              <w:rPr>
                <w:rFonts w:hint="eastAsia" w:ascii="宋体" w:hAnsi="宋体"/>
                <w:b/>
                <w:color w:val="000000"/>
                <w:kern w:val="0"/>
                <w:sz w:val="24"/>
              </w:rPr>
            </w:pPr>
          </w:p>
          <w:p>
            <w:pPr>
              <w:spacing w:line="320" w:lineRule="exact"/>
              <w:rPr>
                <w:rFonts w:hint="eastAsia" w:ascii="宋体" w:hAnsi="宋体"/>
                <w:b/>
                <w:color w:val="000000"/>
                <w:kern w:val="0"/>
                <w:sz w:val="24"/>
              </w:rPr>
            </w:pPr>
          </w:p>
          <w:p>
            <w:pPr>
              <w:spacing w:line="320" w:lineRule="exact"/>
              <w:rPr>
                <w:rFonts w:hint="eastAsia" w:ascii="宋体" w:hAnsi="宋体"/>
                <w:b/>
                <w:color w:val="000000"/>
                <w:kern w:val="0"/>
                <w:sz w:val="24"/>
              </w:rPr>
            </w:pPr>
          </w:p>
          <w:p>
            <w:pPr>
              <w:spacing w:line="320" w:lineRule="exact"/>
              <w:ind w:right="1200"/>
              <w:jc w:val="right"/>
              <w:rPr>
                <w:rFonts w:hint="eastAsia" w:ascii="宋体" w:hAnsi="宋体"/>
                <w:color w:val="000000"/>
                <w:kern w:val="0"/>
                <w:sz w:val="24"/>
              </w:rPr>
            </w:pPr>
            <w:r>
              <w:rPr>
                <w:rFonts w:hint="eastAsia" w:ascii="宋体" w:hAnsi="宋体"/>
                <w:color w:val="000000"/>
                <w:kern w:val="0"/>
                <w:sz w:val="24"/>
              </w:rPr>
              <w:t>推荐学校盖章</w:t>
            </w:r>
          </w:p>
          <w:p>
            <w:pPr>
              <w:wordWrap w:val="0"/>
              <w:spacing w:line="320" w:lineRule="exact"/>
              <w:ind w:right="1200"/>
              <w:jc w:val="right"/>
              <w:rPr>
                <w:rFonts w:hint="default" w:ascii="宋体" w:hAnsi="宋体" w:eastAsia="宋体"/>
                <w:color w:val="000000"/>
                <w:kern w:val="0"/>
                <w:sz w:val="24"/>
                <w:lang w:val="en-US" w:eastAsia="zh-CN"/>
              </w:rPr>
            </w:pPr>
            <w:r>
              <w:rPr>
                <w:rFonts w:hint="eastAsia" w:ascii="宋体" w:hAnsi="宋体"/>
                <w:color w:val="000000"/>
                <w:kern w:val="0"/>
                <w:sz w:val="24"/>
                <w:lang w:eastAsia="zh-CN"/>
              </w:rPr>
              <w:t>年</w:t>
            </w:r>
            <w:r>
              <w:rPr>
                <w:rFonts w:hint="eastAsia" w:ascii="宋体" w:hAnsi="宋体"/>
                <w:color w:val="000000"/>
                <w:kern w:val="0"/>
                <w:sz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9268" w:type="dxa"/>
            <w:gridSpan w:val="10"/>
            <w:noWrap w:val="0"/>
            <w:vAlign w:val="top"/>
          </w:tcPr>
          <w:p>
            <w:pPr>
              <w:autoSpaceDE w:val="0"/>
              <w:autoSpaceDN w:val="0"/>
              <w:adjustRightInd w:val="0"/>
              <w:spacing w:line="320" w:lineRule="exact"/>
              <w:rPr>
                <w:rFonts w:hint="eastAsia" w:ascii="宋体" w:hAnsi="宋体"/>
                <w:b/>
                <w:color w:val="000000"/>
                <w:kern w:val="0"/>
                <w:sz w:val="24"/>
              </w:rPr>
            </w:pPr>
            <w:r>
              <w:rPr>
                <w:rFonts w:hint="eastAsia" w:ascii="宋体" w:hAnsi="宋体"/>
                <w:b/>
                <w:sz w:val="24"/>
              </w:rPr>
              <w:t>备注</w:t>
            </w:r>
          </w:p>
        </w:tc>
      </w:tr>
    </w:tbl>
    <w:p>
      <w:pPr>
        <w:rPr>
          <w:rFonts w:hint="eastAsia" w:ascii="方正黑体_GBK" w:hAnsi="方正黑体_GBK" w:eastAsia="方正黑体_GBK" w:cs="方正黑体_GBK"/>
          <w:bCs/>
          <w:sz w:val="24"/>
          <w:lang w:val="en-US" w:eastAsia="zh-CN"/>
        </w:rPr>
      </w:pPr>
      <w:r>
        <w:rPr>
          <w:rFonts w:hint="eastAsia" w:ascii="方正黑体_GBK" w:hAnsi="方正黑体_GBK" w:eastAsia="方正黑体_GBK" w:cs="方正黑体_GBK"/>
          <w:bCs/>
          <w:sz w:val="24"/>
          <w:lang w:eastAsia="zh-CN"/>
        </w:rPr>
        <w:t>附件</w:t>
      </w:r>
      <w:r>
        <w:rPr>
          <w:rFonts w:hint="eastAsia" w:ascii="方正黑体_GBK" w:hAnsi="方正黑体_GBK" w:eastAsia="方正黑体_GBK" w:cs="方正黑体_GBK"/>
          <w:bCs/>
          <w:sz w:val="24"/>
          <w:lang w:val="en-US" w:eastAsia="zh-CN"/>
        </w:rPr>
        <w:t>3</w:t>
      </w:r>
    </w:p>
    <w:p>
      <w:pPr>
        <w:rPr>
          <w:rFonts w:hint="eastAsia"/>
          <w:b/>
          <w:bCs/>
          <w:sz w:val="28"/>
          <w:szCs w:val="28"/>
        </w:rPr>
      </w:pPr>
      <w:r>
        <w:rPr>
          <w:rFonts w:hint="eastAsia" w:ascii="方正黑体_GBK" w:hAnsi="方正黑体_GBK" w:eastAsia="方正黑体_GBK" w:cs="方正黑体_GBK"/>
          <w:bCs/>
          <w:sz w:val="24"/>
        </w:rPr>
        <w:t>附件</w:t>
      </w:r>
      <w:r>
        <w:rPr>
          <w:rFonts w:hint="eastAsia" w:ascii="方正黑体_GBK" w:hAnsi="方正黑体_GBK" w:eastAsia="方正黑体_GBK" w:cs="方正黑体_GBK"/>
          <w:bCs/>
          <w:sz w:val="24"/>
          <w:lang w:val="en-US" w:eastAsia="zh-CN"/>
        </w:rPr>
        <w:t>3</w:t>
      </w:r>
    </w:p>
    <w:p>
      <w:pPr>
        <w:ind w:right="560"/>
        <w:jc w:val="center"/>
        <w:rPr>
          <w:rFonts w:hint="eastAsia"/>
          <w:sz w:val="28"/>
          <w:szCs w:val="28"/>
        </w:rPr>
      </w:pPr>
      <w:r>
        <w:rPr>
          <w:rFonts w:hint="eastAsia"/>
          <w:b/>
          <w:bCs/>
          <w:sz w:val="28"/>
          <w:szCs w:val="28"/>
        </w:rPr>
        <w:t>安徽省高等学校师范生教学技能竞赛评委专家推荐表</w:t>
      </w:r>
    </w:p>
    <w:p>
      <w:pPr>
        <w:ind w:right="560"/>
        <w:rPr>
          <w:rFonts w:hint="eastAsia" w:eastAsia="宋体"/>
          <w:sz w:val="24"/>
          <w:lang w:val="en-US" w:eastAsia="zh-CN"/>
        </w:rPr>
      </w:pPr>
      <w:r>
        <w:rPr>
          <w:rFonts w:hint="eastAsia"/>
          <w:sz w:val="24"/>
        </w:rPr>
        <w:t>推荐学校：</w:t>
      </w:r>
      <w:r>
        <w:rPr>
          <w:rFonts w:hint="eastAsia"/>
          <w:sz w:val="24"/>
          <w:lang w:val="en-US" w:eastAsia="zh-CN"/>
        </w:rPr>
        <w:t xml:space="preserve">                                   推荐组别及</w:t>
      </w:r>
      <w:bookmarkStart w:id="0" w:name="_GoBack"/>
      <w:bookmarkEnd w:id="0"/>
      <w:r>
        <w:rPr>
          <w:rFonts w:hint="eastAsia"/>
          <w:sz w:val="24"/>
          <w:lang w:val="en-US" w:eastAsia="zh-CN"/>
        </w:rPr>
        <w:t>科目：</w:t>
      </w:r>
    </w:p>
    <w:tbl>
      <w:tblPr>
        <w:tblStyle w:val="7"/>
        <w:tblW w:w="8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468"/>
        <w:gridCol w:w="872"/>
        <w:gridCol w:w="1183"/>
        <w:gridCol w:w="660"/>
        <w:gridCol w:w="1170"/>
        <w:gridCol w:w="750"/>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noWrap w:val="0"/>
            <w:vAlign w:val="center"/>
          </w:tcPr>
          <w:p>
            <w:pPr>
              <w:spacing w:line="320" w:lineRule="exact"/>
              <w:jc w:val="center"/>
              <w:rPr>
                <w:rFonts w:hint="eastAsia" w:ascii="宋体" w:hAnsi="宋体"/>
                <w:szCs w:val="21"/>
              </w:rPr>
            </w:pPr>
            <w:r>
              <w:rPr>
                <w:rFonts w:hint="eastAsia" w:ascii="宋体" w:hAnsi="宋体"/>
                <w:szCs w:val="21"/>
              </w:rPr>
              <w:t>专家</w:t>
            </w:r>
          </w:p>
          <w:p>
            <w:pPr>
              <w:spacing w:line="320" w:lineRule="exact"/>
              <w:jc w:val="center"/>
              <w:rPr>
                <w:rFonts w:hint="eastAsia" w:ascii="宋体" w:hAnsi="宋体"/>
                <w:szCs w:val="21"/>
              </w:rPr>
            </w:pPr>
            <w:r>
              <w:rPr>
                <w:rFonts w:hint="eastAsia" w:ascii="宋体" w:hAnsi="宋体"/>
                <w:szCs w:val="21"/>
              </w:rPr>
              <w:t>姓名</w:t>
            </w:r>
          </w:p>
        </w:tc>
        <w:tc>
          <w:tcPr>
            <w:tcW w:w="1468" w:type="dxa"/>
            <w:noWrap w:val="0"/>
            <w:vAlign w:val="center"/>
          </w:tcPr>
          <w:p>
            <w:pPr>
              <w:spacing w:line="320" w:lineRule="exact"/>
              <w:jc w:val="center"/>
              <w:rPr>
                <w:rFonts w:hint="eastAsia" w:ascii="宋体" w:hAnsi="宋体" w:eastAsia="宋体"/>
                <w:szCs w:val="21"/>
                <w:lang w:eastAsia="zh-CN"/>
              </w:rPr>
            </w:pPr>
          </w:p>
        </w:tc>
        <w:tc>
          <w:tcPr>
            <w:tcW w:w="872" w:type="dxa"/>
            <w:noWrap w:val="0"/>
            <w:vAlign w:val="center"/>
          </w:tcPr>
          <w:p>
            <w:pPr>
              <w:spacing w:line="320" w:lineRule="exact"/>
              <w:jc w:val="center"/>
              <w:rPr>
                <w:rFonts w:hint="eastAsia" w:ascii="宋体" w:hAnsi="宋体"/>
                <w:szCs w:val="21"/>
              </w:rPr>
            </w:pPr>
            <w:r>
              <w:rPr>
                <w:rFonts w:hint="eastAsia" w:ascii="宋体" w:hAnsi="宋体"/>
                <w:szCs w:val="21"/>
              </w:rPr>
              <w:t>性别</w:t>
            </w:r>
          </w:p>
        </w:tc>
        <w:tc>
          <w:tcPr>
            <w:tcW w:w="1183" w:type="dxa"/>
            <w:noWrap w:val="0"/>
            <w:vAlign w:val="center"/>
          </w:tcPr>
          <w:p>
            <w:pPr>
              <w:spacing w:line="320" w:lineRule="exact"/>
              <w:jc w:val="center"/>
              <w:rPr>
                <w:rFonts w:hint="eastAsia" w:ascii="宋体" w:hAnsi="宋体" w:eastAsia="宋体"/>
                <w:szCs w:val="21"/>
                <w:lang w:eastAsia="zh-CN"/>
              </w:rPr>
            </w:pPr>
          </w:p>
        </w:tc>
        <w:tc>
          <w:tcPr>
            <w:tcW w:w="660" w:type="dxa"/>
            <w:noWrap w:val="0"/>
            <w:vAlign w:val="center"/>
          </w:tcPr>
          <w:p>
            <w:pPr>
              <w:spacing w:line="320" w:lineRule="exact"/>
              <w:jc w:val="center"/>
              <w:rPr>
                <w:rFonts w:hint="eastAsia" w:ascii="宋体" w:hAnsi="宋体"/>
                <w:szCs w:val="21"/>
              </w:rPr>
            </w:pPr>
            <w:r>
              <w:rPr>
                <w:rFonts w:hint="eastAsia" w:ascii="宋体" w:hAnsi="宋体"/>
                <w:szCs w:val="21"/>
              </w:rPr>
              <w:t>民族</w:t>
            </w:r>
          </w:p>
        </w:tc>
        <w:tc>
          <w:tcPr>
            <w:tcW w:w="1170" w:type="dxa"/>
            <w:noWrap w:val="0"/>
            <w:vAlign w:val="center"/>
          </w:tcPr>
          <w:p>
            <w:pPr>
              <w:spacing w:line="320" w:lineRule="exact"/>
              <w:ind w:firstLine="321" w:firstLineChars="150"/>
              <w:jc w:val="center"/>
              <w:rPr>
                <w:rFonts w:hint="eastAsia" w:ascii="宋体" w:hAnsi="宋体"/>
                <w:szCs w:val="21"/>
              </w:rPr>
            </w:pPr>
          </w:p>
        </w:tc>
        <w:tc>
          <w:tcPr>
            <w:tcW w:w="750" w:type="dxa"/>
            <w:noWrap w:val="0"/>
            <w:vAlign w:val="center"/>
          </w:tcPr>
          <w:p>
            <w:pPr>
              <w:spacing w:line="320" w:lineRule="exact"/>
              <w:jc w:val="center"/>
              <w:rPr>
                <w:rFonts w:hint="eastAsia" w:ascii="宋体" w:hAnsi="宋体"/>
                <w:szCs w:val="21"/>
              </w:rPr>
            </w:pPr>
            <w:r>
              <w:rPr>
                <w:rFonts w:hint="eastAsia" w:ascii="宋体" w:hAnsi="宋体"/>
                <w:szCs w:val="21"/>
              </w:rPr>
              <w:t>出生</w:t>
            </w:r>
          </w:p>
          <w:p>
            <w:pPr>
              <w:spacing w:line="320" w:lineRule="exact"/>
              <w:jc w:val="center"/>
              <w:rPr>
                <w:rFonts w:hint="eastAsia" w:ascii="宋体" w:hAnsi="宋体"/>
                <w:szCs w:val="21"/>
              </w:rPr>
            </w:pPr>
            <w:r>
              <w:rPr>
                <w:rFonts w:hint="eastAsia" w:ascii="宋体" w:hAnsi="宋体"/>
                <w:szCs w:val="21"/>
              </w:rPr>
              <w:t>年月</w:t>
            </w:r>
          </w:p>
        </w:tc>
        <w:tc>
          <w:tcPr>
            <w:tcW w:w="1876"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noWrap w:val="0"/>
            <w:vAlign w:val="center"/>
          </w:tcPr>
          <w:p>
            <w:pPr>
              <w:spacing w:line="320" w:lineRule="exact"/>
              <w:jc w:val="center"/>
              <w:rPr>
                <w:rFonts w:hint="eastAsia" w:ascii="宋体" w:hAnsi="宋体"/>
                <w:szCs w:val="21"/>
              </w:rPr>
            </w:pPr>
            <w:r>
              <w:rPr>
                <w:rFonts w:hint="eastAsia" w:ascii="宋体" w:hAnsi="宋体"/>
                <w:szCs w:val="21"/>
              </w:rPr>
              <w:t>职务</w:t>
            </w:r>
          </w:p>
          <w:p>
            <w:pPr>
              <w:spacing w:line="320" w:lineRule="exact"/>
              <w:jc w:val="center"/>
              <w:rPr>
                <w:rFonts w:hint="eastAsia" w:ascii="宋体" w:hAnsi="宋体" w:eastAsia="宋体"/>
                <w:szCs w:val="21"/>
                <w:lang w:eastAsia="zh-CN"/>
              </w:rPr>
            </w:pPr>
            <w:r>
              <w:rPr>
                <w:rFonts w:hint="eastAsia" w:ascii="宋体" w:hAnsi="宋体"/>
                <w:szCs w:val="21"/>
                <w:lang w:eastAsia="zh-CN"/>
              </w:rPr>
              <w:t>职称</w:t>
            </w:r>
          </w:p>
        </w:tc>
        <w:tc>
          <w:tcPr>
            <w:tcW w:w="1468" w:type="dxa"/>
            <w:noWrap w:val="0"/>
            <w:vAlign w:val="center"/>
          </w:tcPr>
          <w:p>
            <w:pPr>
              <w:spacing w:line="320" w:lineRule="exact"/>
              <w:jc w:val="center"/>
              <w:rPr>
                <w:rFonts w:hint="eastAsia" w:ascii="宋体" w:hAnsi="宋体"/>
                <w:szCs w:val="21"/>
              </w:rPr>
            </w:pPr>
          </w:p>
        </w:tc>
        <w:tc>
          <w:tcPr>
            <w:tcW w:w="872" w:type="dxa"/>
            <w:noWrap w:val="0"/>
            <w:vAlign w:val="center"/>
          </w:tcPr>
          <w:p>
            <w:pPr>
              <w:spacing w:line="320" w:lineRule="exact"/>
              <w:jc w:val="center"/>
              <w:rPr>
                <w:rFonts w:hint="eastAsia" w:ascii="宋体" w:hAnsi="宋体"/>
                <w:szCs w:val="21"/>
              </w:rPr>
            </w:pPr>
            <w:r>
              <w:rPr>
                <w:rFonts w:hint="eastAsia" w:ascii="宋体" w:hAnsi="宋体"/>
                <w:szCs w:val="21"/>
              </w:rPr>
              <w:t>QQ</w:t>
            </w:r>
          </w:p>
        </w:tc>
        <w:tc>
          <w:tcPr>
            <w:tcW w:w="1843" w:type="dxa"/>
            <w:gridSpan w:val="2"/>
            <w:noWrap w:val="0"/>
            <w:vAlign w:val="center"/>
          </w:tcPr>
          <w:p>
            <w:pPr>
              <w:spacing w:line="320" w:lineRule="exact"/>
              <w:jc w:val="center"/>
              <w:rPr>
                <w:rFonts w:hint="eastAsia" w:ascii="宋体" w:hAnsi="宋体"/>
                <w:szCs w:val="21"/>
              </w:rPr>
            </w:pPr>
          </w:p>
        </w:tc>
        <w:tc>
          <w:tcPr>
            <w:tcW w:w="1170" w:type="dxa"/>
            <w:noWrap w:val="0"/>
            <w:vAlign w:val="center"/>
          </w:tcPr>
          <w:p>
            <w:pPr>
              <w:spacing w:line="320" w:lineRule="exact"/>
              <w:jc w:val="center"/>
              <w:rPr>
                <w:rFonts w:hint="eastAsia" w:ascii="宋体" w:hAnsi="宋体"/>
                <w:szCs w:val="21"/>
              </w:rPr>
            </w:pPr>
            <w:r>
              <w:rPr>
                <w:rFonts w:hint="eastAsia" w:ascii="宋体" w:hAnsi="宋体"/>
                <w:szCs w:val="21"/>
              </w:rPr>
              <w:t>电子</w:t>
            </w:r>
          </w:p>
          <w:p>
            <w:pPr>
              <w:spacing w:line="320" w:lineRule="exact"/>
              <w:jc w:val="center"/>
              <w:rPr>
                <w:rFonts w:hint="eastAsia" w:ascii="宋体" w:hAnsi="宋体"/>
                <w:szCs w:val="21"/>
              </w:rPr>
            </w:pPr>
            <w:r>
              <w:rPr>
                <w:rFonts w:hint="eastAsia" w:ascii="宋体" w:hAnsi="宋体"/>
                <w:szCs w:val="21"/>
              </w:rPr>
              <w:t>邮箱</w:t>
            </w:r>
          </w:p>
        </w:tc>
        <w:tc>
          <w:tcPr>
            <w:tcW w:w="2626" w:type="dxa"/>
            <w:gridSpan w:val="2"/>
            <w:noWrap w:val="0"/>
            <w:vAlign w:val="center"/>
          </w:tcPr>
          <w:p>
            <w:pPr>
              <w:spacing w:line="320" w:lineRule="exact"/>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noWrap w:val="0"/>
            <w:vAlign w:val="center"/>
          </w:tcPr>
          <w:p>
            <w:pPr>
              <w:spacing w:line="320" w:lineRule="exact"/>
              <w:jc w:val="center"/>
              <w:rPr>
                <w:rFonts w:hint="eastAsia" w:ascii="宋体" w:hAnsi="宋体"/>
                <w:szCs w:val="21"/>
              </w:rPr>
            </w:pPr>
            <w:r>
              <w:rPr>
                <w:rFonts w:hint="eastAsia" w:ascii="宋体" w:hAnsi="宋体"/>
                <w:szCs w:val="21"/>
              </w:rPr>
              <w:t>工作</w:t>
            </w:r>
          </w:p>
          <w:p>
            <w:pPr>
              <w:spacing w:line="320" w:lineRule="exact"/>
              <w:jc w:val="center"/>
              <w:rPr>
                <w:rFonts w:hint="eastAsia" w:ascii="宋体" w:hAnsi="宋体"/>
                <w:szCs w:val="21"/>
              </w:rPr>
            </w:pPr>
            <w:r>
              <w:rPr>
                <w:rFonts w:hint="eastAsia" w:ascii="宋体" w:hAnsi="宋体"/>
                <w:szCs w:val="21"/>
              </w:rPr>
              <w:t>单位</w:t>
            </w:r>
          </w:p>
        </w:tc>
        <w:tc>
          <w:tcPr>
            <w:tcW w:w="4183" w:type="dxa"/>
            <w:gridSpan w:val="4"/>
            <w:noWrap w:val="0"/>
            <w:vAlign w:val="center"/>
          </w:tcPr>
          <w:p>
            <w:pPr>
              <w:spacing w:line="320" w:lineRule="exact"/>
              <w:jc w:val="center"/>
              <w:rPr>
                <w:rFonts w:ascii="宋体" w:hAnsi="宋体"/>
                <w:szCs w:val="21"/>
              </w:rPr>
            </w:pPr>
          </w:p>
        </w:tc>
        <w:tc>
          <w:tcPr>
            <w:tcW w:w="1170" w:type="dxa"/>
            <w:noWrap w:val="0"/>
            <w:vAlign w:val="center"/>
          </w:tcPr>
          <w:p>
            <w:pPr>
              <w:spacing w:line="320" w:lineRule="exact"/>
              <w:jc w:val="center"/>
              <w:rPr>
                <w:rFonts w:hint="eastAsia" w:ascii="宋体" w:hAnsi="宋体"/>
                <w:szCs w:val="21"/>
              </w:rPr>
            </w:pPr>
            <w:r>
              <w:rPr>
                <w:rFonts w:hint="eastAsia" w:ascii="宋体" w:hAnsi="宋体"/>
                <w:szCs w:val="21"/>
              </w:rPr>
              <w:t>联系方式</w:t>
            </w:r>
          </w:p>
        </w:tc>
        <w:tc>
          <w:tcPr>
            <w:tcW w:w="2626" w:type="dxa"/>
            <w:gridSpan w:val="2"/>
            <w:noWrap w:val="0"/>
            <w:vAlign w:val="center"/>
          </w:tcPr>
          <w:p>
            <w:pPr>
              <w:spacing w:line="320" w:lineRule="exact"/>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noWrap w:val="0"/>
            <w:vAlign w:val="center"/>
          </w:tcPr>
          <w:p>
            <w:pPr>
              <w:spacing w:line="320" w:lineRule="exact"/>
              <w:jc w:val="center"/>
              <w:rPr>
                <w:rFonts w:hint="eastAsia" w:ascii="宋体" w:hAnsi="宋体"/>
                <w:szCs w:val="21"/>
              </w:rPr>
            </w:pPr>
            <w:r>
              <w:rPr>
                <w:rFonts w:hint="eastAsia" w:ascii="宋体" w:hAnsi="宋体"/>
                <w:szCs w:val="21"/>
              </w:rPr>
              <w:t>通讯</w:t>
            </w:r>
          </w:p>
          <w:p>
            <w:pPr>
              <w:spacing w:line="320" w:lineRule="exact"/>
              <w:jc w:val="center"/>
              <w:rPr>
                <w:rFonts w:hint="eastAsia" w:ascii="宋体" w:hAnsi="宋体"/>
                <w:szCs w:val="21"/>
              </w:rPr>
            </w:pPr>
            <w:r>
              <w:rPr>
                <w:rFonts w:hint="eastAsia" w:ascii="宋体" w:hAnsi="宋体"/>
                <w:szCs w:val="21"/>
              </w:rPr>
              <w:t>地址</w:t>
            </w:r>
          </w:p>
        </w:tc>
        <w:tc>
          <w:tcPr>
            <w:tcW w:w="4183" w:type="dxa"/>
            <w:gridSpan w:val="4"/>
            <w:noWrap w:val="0"/>
            <w:vAlign w:val="center"/>
          </w:tcPr>
          <w:p>
            <w:pPr>
              <w:spacing w:line="320" w:lineRule="exact"/>
              <w:jc w:val="center"/>
              <w:rPr>
                <w:rFonts w:hint="eastAsia" w:ascii="宋体" w:hAnsi="宋体"/>
                <w:szCs w:val="21"/>
              </w:rPr>
            </w:pPr>
          </w:p>
        </w:tc>
        <w:tc>
          <w:tcPr>
            <w:tcW w:w="1170" w:type="dxa"/>
            <w:noWrap w:val="0"/>
            <w:vAlign w:val="center"/>
          </w:tcPr>
          <w:p>
            <w:pPr>
              <w:spacing w:line="320" w:lineRule="exact"/>
              <w:jc w:val="center"/>
              <w:rPr>
                <w:rFonts w:hint="eastAsia" w:ascii="宋体" w:hAnsi="宋体"/>
                <w:szCs w:val="21"/>
              </w:rPr>
            </w:pPr>
            <w:r>
              <w:rPr>
                <w:rFonts w:hint="eastAsia" w:ascii="宋体" w:hAnsi="宋体"/>
                <w:szCs w:val="21"/>
              </w:rPr>
              <w:t>邮编</w:t>
            </w:r>
          </w:p>
        </w:tc>
        <w:tc>
          <w:tcPr>
            <w:tcW w:w="2626"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noWrap w:val="0"/>
            <w:vAlign w:val="center"/>
          </w:tcPr>
          <w:p>
            <w:pPr>
              <w:spacing w:line="320" w:lineRule="exact"/>
              <w:jc w:val="center"/>
              <w:rPr>
                <w:rFonts w:hint="eastAsia" w:ascii="宋体" w:hAnsi="宋体"/>
                <w:szCs w:val="21"/>
              </w:rPr>
            </w:pPr>
            <w:r>
              <w:rPr>
                <w:rFonts w:hint="eastAsia" w:ascii="宋体" w:hAnsi="宋体"/>
                <w:szCs w:val="21"/>
              </w:rPr>
              <w:t>主要</w:t>
            </w:r>
          </w:p>
          <w:p>
            <w:pPr>
              <w:spacing w:line="320" w:lineRule="exact"/>
              <w:jc w:val="center"/>
              <w:rPr>
                <w:rFonts w:hint="eastAsia" w:ascii="宋体" w:hAnsi="宋体"/>
                <w:szCs w:val="21"/>
              </w:rPr>
            </w:pPr>
            <w:r>
              <w:rPr>
                <w:rFonts w:hint="eastAsia" w:ascii="宋体" w:hAnsi="宋体"/>
                <w:szCs w:val="21"/>
              </w:rPr>
              <w:t>工作</w:t>
            </w:r>
          </w:p>
          <w:p>
            <w:pPr>
              <w:spacing w:line="320" w:lineRule="exact"/>
              <w:jc w:val="center"/>
              <w:rPr>
                <w:rFonts w:hint="eastAsia" w:ascii="宋体" w:hAnsi="宋体"/>
                <w:szCs w:val="21"/>
              </w:rPr>
            </w:pPr>
            <w:r>
              <w:rPr>
                <w:rFonts w:hint="eastAsia" w:ascii="宋体" w:hAnsi="宋体"/>
                <w:szCs w:val="21"/>
              </w:rPr>
              <w:t>简历</w:t>
            </w:r>
          </w:p>
        </w:tc>
        <w:tc>
          <w:tcPr>
            <w:tcW w:w="7979" w:type="dxa"/>
            <w:gridSpan w:val="7"/>
            <w:noWrap w:val="0"/>
            <w:vAlign w:val="center"/>
          </w:tcPr>
          <w:p>
            <w:pPr>
              <w:spacing w:line="320" w:lineRule="exact"/>
              <w:jc w:val="center"/>
              <w:rPr>
                <w:rFonts w:hint="eastAsia" w:ascii="宋体" w:hAnsi="宋体"/>
                <w:szCs w:val="21"/>
              </w:rPr>
            </w:pPr>
          </w:p>
          <w:p>
            <w:pPr>
              <w:spacing w:line="320" w:lineRule="exact"/>
              <w:jc w:val="center"/>
              <w:rPr>
                <w:rFonts w:hint="eastAsia" w:ascii="宋体" w:hAnsi="宋体"/>
                <w:szCs w:val="21"/>
              </w:rPr>
            </w:pPr>
          </w:p>
          <w:p>
            <w:pPr>
              <w:spacing w:line="320" w:lineRule="exact"/>
              <w:jc w:val="center"/>
              <w:rPr>
                <w:rFonts w:hint="eastAsia" w:ascii="宋体" w:hAnsi="宋体"/>
                <w:szCs w:val="21"/>
              </w:rPr>
            </w:pPr>
          </w:p>
          <w:p>
            <w:pPr>
              <w:spacing w:line="320" w:lineRule="exact"/>
              <w:jc w:val="center"/>
              <w:rPr>
                <w:rFonts w:hint="eastAsia" w:ascii="宋体" w:hAnsi="宋体"/>
                <w:szCs w:val="21"/>
              </w:rPr>
            </w:pPr>
          </w:p>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noWrap w:val="0"/>
            <w:vAlign w:val="center"/>
          </w:tcPr>
          <w:p>
            <w:pPr>
              <w:spacing w:line="320" w:lineRule="exact"/>
              <w:jc w:val="center"/>
              <w:rPr>
                <w:rFonts w:hint="eastAsia" w:ascii="宋体" w:hAnsi="宋体"/>
                <w:szCs w:val="21"/>
              </w:rPr>
            </w:pPr>
            <w:r>
              <w:rPr>
                <w:rFonts w:hint="eastAsia" w:ascii="宋体" w:hAnsi="宋体"/>
                <w:szCs w:val="21"/>
              </w:rPr>
              <w:t>主要</w:t>
            </w:r>
          </w:p>
          <w:p>
            <w:pPr>
              <w:spacing w:line="320" w:lineRule="exact"/>
              <w:jc w:val="center"/>
              <w:rPr>
                <w:rFonts w:hint="eastAsia" w:ascii="宋体" w:hAnsi="宋体"/>
                <w:szCs w:val="21"/>
              </w:rPr>
            </w:pPr>
            <w:r>
              <w:rPr>
                <w:rFonts w:hint="eastAsia" w:ascii="宋体" w:hAnsi="宋体"/>
                <w:szCs w:val="21"/>
              </w:rPr>
              <w:t>学术</w:t>
            </w:r>
          </w:p>
          <w:p>
            <w:pPr>
              <w:spacing w:line="320" w:lineRule="exact"/>
              <w:jc w:val="center"/>
              <w:rPr>
                <w:rFonts w:hint="eastAsia" w:ascii="宋体" w:hAnsi="宋体"/>
                <w:szCs w:val="21"/>
              </w:rPr>
            </w:pPr>
            <w:r>
              <w:rPr>
                <w:rFonts w:hint="eastAsia" w:ascii="宋体" w:hAnsi="宋体"/>
                <w:szCs w:val="21"/>
              </w:rPr>
              <w:t>成果</w:t>
            </w:r>
          </w:p>
        </w:tc>
        <w:tc>
          <w:tcPr>
            <w:tcW w:w="7979" w:type="dxa"/>
            <w:gridSpan w:val="7"/>
            <w:noWrap w:val="0"/>
            <w:vAlign w:val="center"/>
          </w:tcPr>
          <w:p>
            <w:pPr>
              <w:spacing w:line="320" w:lineRule="exact"/>
              <w:jc w:val="center"/>
              <w:rPr>
                <w:rFonts w:hint="eastAsia" w:ascii="宋体" w:hAnsi="宋体"/>
                <w:szCs w:val="21"/>
              </w:rPr>
            </w:pPr>
          </w:p>
          <w:p>
            <w:pPr>
              <w:spacing w:line="320" w:lineRule="exact"/>
              <w:ind w:left="420" w:hanging="428" w:hangingChars="200"/>
              <w:jc w:val="center"/>
              <w:rPr>
                <w:rFonts w:hint="eastAsia" w:ascii="宋体" w:hAnsi="宋体"/>
                <w:szCs w:val="21"/>
              </w:rPr>
            </w:pPr>
          </w:p>
          <w:p>
            <w:pPr>
              <w:spacing w:line="320" w:lineRule="exact"/>
              <w:ind w:left="420" w:hanging="428" w:hangingChars="200"/>
              <w:jc w:val="center"/>
              <w:rPr>
                <w:rFonts w:hint="eastAsia" w:ascii="宋体" w:hAnsi="宋体"/>
                <w:szCs w:val="21"/>
              </w:rPr>
            </w:pPr>
          </w:p>
          <w:p>
            <w:pPr>
              <w:spacing w:line="320" w:lineRule="exact"/>
              <w:ind w:left="420" w:hanging="428" w:hangingChars="200"/>
              <w:jc w:val="center"/>
              <w:rPr>
                <w:rFonts w:hint="eastAsia" w:ascii="宋体" w:hAnsi="宋体"/>
                <w:szCs w:val="21"/>
              </w:rPr>
            </w:pPr>
          </w:p>
          <w:p>
            <w:pPr>
              <w:spacing w:line="320" w:lineRule="exact"/>
              <w:ind w:left="420" w:hanging="428" w:hangingChars="200"/>
              <w:jc w:val="center"/>
              <w:rPr>
                <w:rFonts w:hint="eastAsia" w:ascii="宋体" w:hAnsi="宋体"/>
                <w:szCs w:val="21"/>
              </w:rPr>
            </w:pPr>
          </w:p>
          <w:p>
            <w:pPr>
              <w:spacing w:line="320" w:lineRule="exact"/>
              <w:ind w:left="420" w:hanging="428" w:hangingChars="200"/>
              <w:jc w:val="center"/>
              <w:rPr>
                <w:rFonts w:hint="eastAsia" w:ascii="宋体" w:hAnsi="宋体"/>
                <w:szCs w:val="21"/>
              </w:rPr>
            </w:pPr>
          </w:p>
          <w:p>
            <w:pPr>
              <w:spacing w:line="320" w:lineRule="exact"/>
              <w:ind w:left="420" w:hanging="428" w:hanging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noWrap w:val="0"/>
            <w:vAlign w:val="center"/>
          </w:tcPr>
          <w:p>
            <w:pPr>
              <w:spacing w:line="320" w:lineRule="exact"/>
              <w:jc w:val="center"/>
              <w:rPr>
                <w:rFonts w:hint="eastAsia" w:ascii="宋体" w:hAnsi="宋体"/>
                <w:szCs w:val="21"/>
              </w:rPr>
            </w:pPr>
            <w:r>
              <w:rPr>
                <w:rFonts w:hint="eastAsia" w:ascii="宋体" w:hAnsi="宋体"/>
                <w:szCs w:val="21"/>
              </w:rPr>
              <w:t>承担</w:t>
            </w:r>
          </w:p>
          <w:p>
            <w:pPr>
              <w:spacing w:line="320" w:lineRule="exact"/>
              <w:jc w:val="center"/>
              <w:rPr>
                <w:rFonts w:hint="eastAsia" w:ascii="宋体" w:hAnsi="宋体"/>
                <w:szCs w:val="21"/>
              </w:rPr>
            </w:pPr>
            <w:r>
              <w:rPr>
                <w:rFonts w:hint="eastAsia" w:ascii="宋体" w:hAnsi="宋体"/>
                <w:szCs w:val="21"/>
              </w:rPr>
              <w:t>评委</w:t>
            </w:r>
          </w:p>
          <w:p>
            <w:pPr>
              <w:spacing w:line="320" w:lineRule="exact"/>
              <w:jc w:val="center"/>
              <w:rPr>
                <w:rFonts w:hint="eastAsia" w:ascii="宋体" w:hAnsi="宋体"/>
                <w:szCs w:val="21"/>
              </w:rPr>
            </w:pPr>
            <w:r>
              <w:rPr>
                <w:rFonts w:hint="eastAsia" w:ascii="宋体" w:hAnsi="宋体"/>
                <w:szCs w:val="21"/>
              </w:rPr>
              <w:t>工作</w:t>
            </w:r>
          </w:p>
          <w:p>
            <w:pPr>
              <w:spacing w:line="320" w:lineRule="exact"/>
              <w:jc w:val="center"/>
              <w:rPr>
                <w:rFonts w:hint="eastAsia" w:ascii="宋体" w:hAnsi="宋体"/>
                <w:szCs w:val="21"/>
              </w:rPr>
            </w:pPr>
            <w:r>
              <w:rPr>
                <w:rFonts w:hint="eastAsia" w:ascii="宋体" w:hAnsi="宋体"/>
                <w:szCs w:val="21"/>
              </w:rPr>
              <w:t>简历</w:t>
            </w:r>
          </w:p>
        </w:tc>
        <w:tc>
          <w:tcPr>
            <w:tcW w:w="7979" w:type="dxa"/>
            <w:gridSpan w:val="7"/>
            <w:noWrap w:val="0"/>
            <w:vAlign w:val="center"/>
          </w:tcPr>
          <w:p>
            <w:pPr>
              <w:spacing w:line="320" w:lineRule="exact"/>
              <w:ind w:firstLine="5136" w:firstLineChars="2400"/>
              <w:jc w:val="center"/>
              <w:rPr>
                <w:rFonts w:hint="eastAsia" w:ascii="宋体" w:hAnsi="宋体"/>
                <w:szCs w:val="21"/>
              </w:rPr>
            </w:pPr>
          </w:p>
          <w:p>
            <w:pPr>
              <w:spacing w:line="320" w:lineRule="exact"/>
              <w:ind w:firstLine="5136" w:firstLineChars="2400"/>
              <w:jc w:val="center"/>
              <w:rPr>
                <w:rFonts w:hint="eastAsia" w:ascii="宋体" w:hAnsi="宋体"/>
                <w:szCs w:val="21"/>
              </w:rPr>
            </w:pPr>
          </w:p>
          <w:p>
            <w:pPr>
              <w:spacing w:line="320" w:lineRule="exact"/>
              <w:ind w:firstLine="5136" w:firstLineChars="2400"/>
              <w:jc w:val="center"/>
              <w:rPr>
                <w:rFonts w:hint="eastAsia" w:ascii="宋体" w:hAnsi="宋体"/>
                <w:szCs w:val="21"/>
              </w:rPr>
            </w:pPr>
          </w:p>
          <w:p>
            <w:pPr>
              <w:spacing w:line="320" w:lineRule="exact"/>
              <w:ind w:firstLine="5136" w:firstLineChars="2400"/>
              <w:jc w:val="center"/>
              <w:rPr>
                <w:rFonts w:hint="eastAsia" w:ascii="宋体" w:hAnsi="宋体"/>
                <w:szCs w:val="21"/>
              </w:rPr>
            </w:pPr>
          </w:p>
          <w:p>
            <w:pPr>
              <w:spacing w:line="320" w:lineRule="exact"/>
              <w:ind w:firstLine="5136" w:firstLineChars="2400"/>
              <w:jc w:val="center"/>
              <w:rPr>
                <w:rFonts w:hint="eastAsia" w:ascii="宋体" w:hAnsi="宋体"/>
                <w:szCs w:val="21"/>
              </w:rPr>
            </w:pPr>
          </w:p>
          <w:p>
            <w:pPr>
              <w:spacing w:line="320" w:lineRule="exact"/>
              <w:ind w:firstLine="5136" w:firstLineChars="2400"/>
              <w:jc w:val="center"/>
              <w:rPr>
                <w:rFonts w:hint="eastAsia" w:ascii="宋体" w:hAnsi="宋体"/>
                <w:szCs w:val="21"/>
              </w:rPr>
            </w:pPr>
          </w:p>
          <w:p>
            <w:pPr>
              <w:spacing w:line="320" w:lineRule="exact"/>
              <w:ind w:firstLine="5136" w:firstLineChars="24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noWrap w:val="0"/>
            <w:vAlign w:val="center"/>
          </w:tcPr>
          <w:p>
            <w:pPr>
              <w:spacing w:line="320" w:lineRule="exact"/>
              <w:jc w:val="center"/>
              <w:rPr>
                <w:rFonts w:hint="eastAsia" w:ascii="宋体" w:hAnsi="宋体"/>
                <w:szCs w:val="21"/>
              </w:rPr>
            </w:pPr>
            <w:r>
              <w:rPr>
                <w:rFonts w:hint="eastAsia" w:ascii="宋体" w:hAnsi="宋体"/>
                <w:szCs w:val="21"/>
              </w:rPr>
              <w:t>推荐</w:t>
            </w:r>
          </w:p>
          <w:p>
            <w:pPr>
              <w:spacing w:line="320" w:lineRule="exact"/>
              <w:jc w:val="center"/>
              <w:rPr>
                <w:rFonts w:hint="eastAsia" w:ascii="宋体" w:hAnsi="宋体"/>
                <w:szCs w:val="21"/>
              </w:rPr>
            </w:pPr>
            <w:r>
              <w:rPr>
                <w:rFonts w:hint="eastAsia" w:ascii="宋体" w:hAnsi="宋体"/>
                <w:szCs w:val="21"/>
              </w:rPr>
              <w:t>学校</w:t>
            </w:r>
          </w:p>
          <w:p>
            <w:pPr>
              <w:spacing w:line="320" w:lineRule="exact"/>
              <w:jc w:val="center"/>
              <w:rPr>
                <w:rFonts w:hint="eastAsia" w:ascii="宋体" w:hAnsi="宋体"/>
                <w:szCs w:val="21"/>
              </w:rPr>
            </w:pPr>
            <w:r>
              <w:rPr>
                <w:rFonts w:hint="eastAsia" w:ascii="宋体" w:hAnsi="宋体"/>
                <w:szCs w:val="21"/>
              </w:rPr>
              <w:t>意见</w:t>
            </w:r>
          </w:p>
        </w:tc>
        <w:tc>
          <w:tcPr>
            <w:tcW w:w="7979" w:type="dxa"/>
            <w:gridSpan w:val="7"/>
            <w:noWrap w:val="0"/>
            <w:vAlign w:val="center"/>
          </w:tcPr>
          <w:p>
            <w:pPr>
              <w:spacing w:line="320" w:lineRule="exact"/>
              <w:jc w:val="center"/>
              <w:rPr>
                <w:rFonts w:hint="eastAsia" w:ascii="宋体" w:hAnsi="宋体"/>
                <w:szCs w:val="21"/>
              </w:rPr>
            </w:pPr>
          </w:p>
          <w:p>
            <w:pPr>
              <w:spacing w:line="320" w:lineRule="exact"/>
              <w:jc w:val="center"/>
              <w:rPr>
                <w:rFonts w:hint="eastAsia" w:ascii="宋体" w:hAnsi="宋体"/>
                <w:szCs w:val="21"/>
              </w:rPr>
            </w:pPr>
          </w:p>
          <w:p>
            <w:pPr>
              <w:spacing w:line="320" w:lineRule="exact"/>
              <w:jc w:val="center"/>
              <w:rPr>
                <w:rFonts w:hint="eastAsia" w:ascii="宋体" w:hAnsi="宋体"/>
                <w:szCs w:val="21"/>
              </w:rPr>
            </w:pPr>
          </w:p>
          <w:p>
            <w:pPr>
              <w:spacing w:line="320" w:lineRule="exact"/>
              <w:jc w:val="center"/>
              <w:rPr>
                <w:rFonts w:hint="eastAsia" w:ascii="宋体" w:hAnsi="宋体"/>
                <w:szCs w:val="21"/>
              </w:rPr>
            </w:pPr>
          </w:p>
          <w:p>
            <w:pPr>
              <w:spacing w:line="320" w:lineRule="exact"/>
              <w:ind w:firstLine="5778" w:firstLineChars="2700"/>
              <w:jc w:val="center"/>
              <w:rPr>
                <w:rFonts w:hint="eastAsia" w:ascii="宋体" w:hAnsi="宋体"/>
                <w:szCs w:val="21"/>
              </w:rPr>
            </w:pPr>
          </w:p>
          <w:p>
            <w:pPr>
              <w:spacing w:line="320" w:lineRule="exact"/>
              <w:ind w:firstLine="5778" w:firstLineChars="2700"/>
              <w:jc w:val="center"/>
              <w:rPr>
                <w:rFonts w:hint="eastAsia" w:ascii="宋体" w:hAnsi="宋体"/>
                <w:szCs w:val="21"/>
              </w:rPr>
            </w:pPr>
            <w:r>
              <w:rPr>
                <w:rFonts w:hint="eastAsia" w:ascii="宋体" w:hAnsi="宋体"/>
                <w:szCs w:val="21"/>
              </w:rPr>
              <w:t>教务部门盖章</w:t>
            </w:r>
          </w:p>
          <w:p>
            <w:pPr>
              <w:spacing w:line="320" w:lineRule="exact"/>
              <w:ind w:firstLine="5457" w:firstLineChars="2550"/>
              <w:jc w:val="center"/>
              <w:rPr>
                <w:rFonts w:hint="eastAsia" w:ascii="宋体" w:hAnsi="宋体"/>
                <w:szCs w:val="21"/>
              </w:rPr>
            </w:pPr>
            <w:r>
              <w:rPr>
                <w:rFonts w:hint="eastAsia" w:ascii="宋体" w:hAnsi="宋体"/>
                <w:szCs w:val="21"/>
              </w:rPr>
              <w:t>年   月   日</w:t>
            </w:r>
          </w:p>
          <w:p>
            <w:pPr>
              <w:spacing w:line="320" w:lineRule="exact"/>
              <w:ind w:firstLine="5243" w:firstLineChars="2450"/>
              <w:jc w:val="center"/>
              <w:rPr>
                <w:rFonts w:hint="eastAsia" w:ascii="宋体" w:hAnsi="宋体"/>
                <w:szCs w:val="21"/>
              </w:rPr>
            </w:pPr>
          </w:p>
        </w:tc>
      </w:tr>
    </w:tbl>
    <w:p>
      <w:pPr>
        <w:rPr>
          <w:rFonts w:hint="eastAsia" w:ascii="仿宋_GB2312" w:eastAsia="仿宋_GB2312"/>
          <w:sz w:val="28"/>
          <w:szCs w:val="28"/>
        </w:rPr>
      </w:pPr>
    </w:p>
    <w:sectPr>
      <w:pgSz w:w="11906" w:h="16838"/>
      <w:pgMar w:top="1440" w:right="1440" w:bottom="1440" w:left="1440" w:header="851" w:footer="992" w:gutter="0"/>
      <w:cols w:space="0" w:num="1"/>
      <w:rtlGutter w:val="0"/>
      <w:docGrid w:type="linesAndChars" w:linePitch="312"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0436E3-9AF1-45EB-AFD4-88CDAF26F3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D03EB8EA-1581-4482-8407-116E5BEC5C0E}"/>
  </w:font>
  <w:font w:name="仿宋">
    <w:panose1 w:val="02010609060101010101"/>
    <w:charset w:val="86"/>
    <w:family w:val="modern"/>
    <w:pitch w:val="default"/>
    <w:sig w:usb0="800002BF" w:usb1="38CF7CFA" w:usb2="00000016" w:usb3="00000000" w:csb0="00040001" w:csb1="00000000"/>
    <w:embedRegular r:id="rId3" w:fontKey="{A5AC6EAD-AE7C-47EA-AF14-0EE9A724E0A6}"/>
  </w:font>
  <w:font w:name="仿宋_GB2312">
    <w:altName w:val="仿宋"/>
    <w:panose1 w:val="02010609030101010101"/>
    <w:charset w:val="86"/>
    <w:family w:val="modern"/>
    <w:pitch w:val="default"/>
    <w:sig w:usb0="00000000" w:usb1="00000000" w:usb2="00000010" w:usb3="00000000" w:csb0="00040000" w:csb1="00000000"/>
    <w:embedRegular r:id="rId4" w:fontKey="{40DFCB42-40C5-43FB-9A9C-49EC3C739073}"/>
  </w:font>
  <w:font w:name="方正黑体_GBK">
    <w:altName w:val="Arial Unicode MS"/>
    <w:panose1 w:val="03000509000000000000"/>
    <w:charset w:val="86"/>
    <w:family w:val="script"/>
    <w:pitch w:val="default"/>
    <w:sig w:usb0="00000000" w:usb1="00000000" w:usb2="00000010" w:usb3="00000000" w:csb0="00040000" w:csb1="00000000"/>
    <w:embedRegular r:id="rId5" w:fontKey="{C6A32983-C24E-4DC9-88B3-A959E73134D5}"/>
  </w:font>
  <w:font w:name="Wingdings 2">
    <w:panose1 w:val="05020102010507070707"/>
    <w:charset w:val="02"/>
    <w:family w:val="roman"/>
    <w:pitch w:val="default"/>
    <w:sig w:usb0="00000000" w:usb1="00000000" w:usb2="00000000" w:usb3="00000000" w:csb0="80000000" w:csb1="00000000"/>
    <w:embedRegular r:id="rId6" w:fontKey="{B91BDA03-B465-4E7F-9523-2032CCB4E71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6515D"/>
    <w:multiLevelType w:val="singleLevel"/>
    <w:tmpl w:val="DAB6515D"/>
    <w:lvl w:ilvl="0" w:tentative="0">
      <w:start w:val="1"/>
      <w:numFmt w:val="decimal"/>
      <w:lvlText w:val="%1."/>
      <w:lvlJc w:val="left"/>
      <w:pPr>
        <w:tabs>
          <w:tab w:val="left" w:pos="312"/>
        </w:tabs>
      </w:pPr>
    </w:lvl>
  </w:abstractNum>
  <w:abstractNum w:abstractNumId="1">
    <w:nsid w:val="ED5E8C85"/>
    <w:multiLevelType w:val="singleLevel"/>
    <w:tmpl w:val="ED5E8C85"/>
    <w:lvl w:ilvl="0" w:tentative="0">
      <w:start w:val="1"/>
      <w:numFmt w:val="decimal"/>
      <w:lvlText w:val="%1."/>
      <w:lvlJc w:val="left"/>
      <w:pPr>
        <w:tabs>
          <w:tab w:val="left" w:pos="312"/>
        </w:tabs>
      </w:pPr>
    </w:lvl>
  </w:abstractNum>
  <w:abstractNum w:abstractNumId="2">
    <w:nsid w:val="1057EE3E"/>
    <w:multiLevelType w:val="singleLevel"/>
    <w:tmpl w:val="1057EE3E"/>
    <w:lvl w:ilvl="0" w:tentative="0">
      <w:start w:val="1"/>
      <w:numFmt w:val="decimal"/>
      <w:lvlText w:val="%1."/>
      <w:lvlJc w:val="left"/>
      <w:pPr>
        <w:tabs>
          <w:tab w:val="left" w:pos="312"/>
        </w:tabs>
      </w:pPr>
    </w:lvl>
  </w:abstractNum>
  <w:abstractNum w:abstractNumId="3">
    <w:nsid w:val="3F1A695E"/>
    <w:multiLevelType w:val="singleLevel"/>
    <w:tmpl w:val="3F1A695E"/>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07"/>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48C3"/>
    <w:rsid w:val="000318A2"/>
    <w:rsid w:val="0005208F"/>
    <w:rsid w:val="00054698"/>
    <w:rsid w:val="000628D2"/>
    <w:rsid w:val="00071E02"/>
    <w:rsid w:val="00075FC5"/>
    <w:rsid w:val="00090A67"/>
    <w:rsid w:val="00097DAD"/>
    <w:rsid w:val="000E58DE"/>
    <w:rsid w:val="000F1A74"/>
    <w:rsid w:val="00116EF5"/>
    <w:rsid w:val="00124FB1"/>
    <w:rsid w:val="001275F5"/>
    <w:rsid w:val="00127F68"/>
    <w:rsid w:val="00171677"/>
    <w:rsid w:val="0017422E"/>
    <w:rsid w:val="001C5F26"/>
    <w:rsid w:val="001D2D1C"/>
    <w:rsid w:val="001F25AE"/>
    <w:rsid w:val="001F6A13"/>
    <w:rsid w:val="0026723F"/>
    <w:rsid w:val="00284A18"/>
    <w:rsid w:val="002C2F90"/>
    <w:rsid w:val="002C590F"/>
    <w:rsid w:val="002C5E17"/>
    <w:rsid w:val="002C778A"/>
    <w:rsid w:val="002C7FA3"/>
    <w:rsid w:val="002E0071"/>
    <w:rsid w:val="00307FC6"/>
    <w:rsid w:val="003103E1"/>
    <w:rsid w:val="00336886"/>
    <w:rsid w:val="003409A8"/>
    <w:rsid w:val="00341A39"/>
    <w:rsid w:val="0036123F"/>
    <w:rsid w:val="003C1411"/>
    <w:rsid w:val="003C268D"/>
    <w:rsid w:val="003C32D3"/>
    <w:rsid w:val="00414B70"/>
    <w:rsid w:val="004307FD"/>
    <w:rsid w:val="00452582"/>
    <w:rsid w:val="00480A94"/>
    <w:rsid w:val="004A05BF"/>
    <w:rsid w:val="004B3CFE"/>
    <w:rsid w:val="004D06B5"/>
    <w:rsid w:val="004D74FC"/>
    <w:rsid w:val="00501BE0"/>
    <w:rsid w:val="00570DC6"/>
    <w:rsid w:val="005C7EEF"/>
    <w:rsid w:val="00611465"/>
    <w:rsid w:val="00612210"/>
    <w:rsid w:val="00616214"/>
    <w:rsid w:val="00647011"/>
    <w:rsid w:val="00655380"/>
    <w:rsid w:val="00697734"/>
    <w:rsid w:val="006B3138"/>
    <w:rsid w:val="006B54C0"/>
    <w:rsid w:val="006C1A18"/>
    <w:rsid w:val="006C3762"/>
    <w:rsid w:val="006F5A80"/>
    <w:rsid w:val="00707CB0"/>
    <w:rsid w:val="00712079"/>
    <w:rsid w:val="0072714E"/>
    <w:rsid w:val="007436AF"/>
    <w:rsid w:val="00755B26"/>
    <w:rsid w:val="0076468F"/>
    <w:rsid w:val="00766570"/>
    <w:rsid w:val="00771D69"/>
    <w:rsid w:val="00773EFC"/>
    <w:rsid w:val="0077547B"/>
    <w:rsid w:val="00784778"/>
    <w:rsid w:val="007D106B"/>
    <w:rsid w:val="007D3863"/>
    <w:rsid w:val="007E70FC"/>
    <w:rsid w:val="007F083A"/>
    <w:rsid w:val="0080546B"/>
    <w:rsid w:val="00851343"/>
    <w:rsid w:val="008754A0"/>
    <w:rsid w:val="008B70B6"/>
    <w:rsid w:val="008D4673"/>
    <w:rsid w:val="008D6BE8"/>
    <w:rsid w:val="008F6D48"/>
    <w:rsid w:val="00905146"/>
    <w:rsid w:val="00917ACB"/>
    <w:rsid w:val="00940DFE"/>
    <w:rsid w:val="00951D74"/>
    <w:rsid w:val="009A6CC8"/>
    <w:rsid w:val="009C3281"/>
    <w:rsid w:val="009C48C3"/>
    <w:rsid w:val="009C7664"/>
    <w:rsid w:val="009E697D"/>
    <w:rsid w:val="00A21C17"/>
    <w:rsid w:val="00A31ECE"/>
    <w:rsid w:val="00A37626"/>
    <w:rsid w:val="00A52BA4"/>
    <w:rsid w:val="00A74945"/>
    <w:rsid w:val="00AA5033"/>
    <w:rsid w:val="00AE498E"/>
    <w:rsid w:val="00AF1310"/>
    <w:rsid w:val="00AF4C63"/>
    <w:rsid w:val="00B617E0"/>
    <w:rsid w:val="00BB6333"/>
    <w:rsid w:val="00BB7BB8"/>
    <w:rsid w:val="00BC7C0E"/>
    <w:rsid w:val="00C05B4F"/>
    <w:rsid w:val="00C1210A"/>
    <w:rsid w:val="00C32A2F"/>
    <w:rsid w:val="00C7492A"/>
    <w:rsid w:val="00C766EB"/>
    <w:rsid w:val="00C85739"/>
    <w:rsid w:val="00C867C4"/>
    <w:rsid w:val="00C870D6"/>
    <w:rsid w:val="00CA5925"/>
    <w:rsid w:val="00CB6D07"/>
    <w:rsid w:val="00CC080D"/>
    <w:rsid w:val="00CC1F81"/>
    <w:rsid w:val="00CC5531"/>
    <w:rsid w:val="00CC696A"/>
    <w:rsid w:val="00DA2456"/>
    <w:rsid w:val="00DD1934"/>
    <w:rsid w:val="00DD5332"/>
    <w:rsid w:val="00DD5805"/>
    <w:rsid w:val="00DE0D5B"/>
    <w:rsid w:val="00E01ED2"/>
    <w:rsid w:val="00E0284C"/>
    <w:rsid w:val="00E22857"/>
    <w:rsid w:val="00E23D1E"/>
    <w:rsid w:val="00E23EA5"/>
    <w:rsid w:val="00E250B1"/>
    <w:rsid w:val="00E31315"/>
    <w:rsid w:val="00E635A4"/>
    <w:rsid w:val="00E96572"/>
    <w:rsid w:val="00EA6E3C"/>
    <w:rsid w:val="00ED7CF1"/>
    <w:rsid w:val="00EF7908"/>
    <w:rsid w:val="00F30580"/>
    <w:rsid w:val="00F43505"/>
    <w:rsid w:val="00F70CA3"/>
    <w:rsid w:val="01B5644D"/>
    <w:rsid w:val="03F86C89"/>
    <w:rsid w:val="046D523F"/>
    <w:rsid w:val="061C6BF9"/>
    <w:rsid w:val="06BD335A"/>
    <w:rsid w:val="06CF34AB"/>
    <w:rsid w:val="077C54B4"/>
    <w:rsid w:val="07C507BA"/>
    <w:rsid w:val="08823507"/>
    <w:rsid w:val="088B55D2"/>
    <w:rsid w:val="08B629AF"/>
    <w:rsid w:val="0F9C0B38"/>
    <w:rsid w:val="0FBE0831"/>
    <w:rsid w:val="117A1AE4"/>
    <w:rsid w:val="11942BA6"/>
    <w:rsid w:val="1233025A"/>
    <w:rsid w:val="12401A85"/>
    <w:rsid w:val="13750A0B"/>
    <w:rsid w:val="142C697B"/>
    <w:rsid w:val="156840A3"/>
    <w:rsid w:val="17227AB3"/>
    <w:rsid w:val="1AE84E97"/>
    <w:rsid w:val="1BA84AC7"/>
    <w:rsid w:val="1C060D6E"/>
    <w:rsid w:val="1C3D3730"/>
    <w:rsid w:val="1DF63E7F"/>
    <w:rsid w:val="210C2919"/>
    <w:rsid w:val="248E5E16"/>
    <w:rsid w:val="24A535F9"/>
    <w:rsid w:val="279007EE"/>
    <w:rsid w:val="281F3A50"/>
    <w:rsid w:val="281F50E9"/>
    <w:rsid w:val="2C971D47"/>
    <w:rsid w:val="2CE34EB9"/>
    <w:rsid w:val="2D246A4D"/>
    <w:rsid w:val="30A60E38"/>
    <w:rsid w:val="315B25F2"/>
    <w:rsid w:val="31CA6A6C"/>
    <w:rsid w:val="335F0273"/>
    <w:rsid w:val="353E552B"/>
    <w:rsid w:val="386D0905"/>
    <w:rsid w:val="39C84269"/>
    <w:rsid w:val="3A4875A1"/>
    <w:rsid w:val="3B0D6BE7"/>
    <w:rsid w:val="3BF74666"/>
    <w:rsid w:val="3D063462"/>
    <w:rsid w:val="3D6A3428"/>
    <w:rsid w:val="3FF7619B"/>
    <w:rsid w:val="40675EB5"/>
    <w:rsid w:val="446A670B"/>
    <w:rsid w:val="483F0CA7"/>
    <w:rsid w:val="4A4D1204"/>
    <w:rsid w:val="4B827FA3"/>
    <w:rsid w:val="4EA32A86"/>
    <w:rsid w:val="51230ECD"/>
    <w:rsid w:val="544D370B"/>
    <w:rsid w:val="5B2F6EC0"/>
    <w:rsid w:val="5B372CB5"/>
    <w:rsid w:val="5BCB03A5"/>
    <w:rsid w:val="5BFE4E9B"/>
    <w:rsid w:val="5C217311"/>
    <w:rsid w:val="634A7B6B"/>
    <w:rsid w:val="63B14DB8"/>
    <w:rsid w:val="6452039F"/>
    <w:rsid w:val="64D14E03"/>
    <w:rsid w:val="66FC68A8"/>
    <w:rsid w:val="68B07706"/>
    <w:rsid w:val="6A8D2D8E"/>
    <w:rsid w:val="6B5E55E4"/>
    <w:rsid w:val="6DF678E8"/>
    <w:rsid w:val="6F55475B"/>
    <w:rsid w:val="70047CDA"/>
    <w:rsid w:val="730B177E"/>
    <w:rsid w:val="73207E4C"/>
    <w:rsid w:val="735E3C1F"/>
    <w:rsid w:val="788673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qFormat/>
    <w:uiPriority w:val="0"/>
    <w:pPr>
      <w:jc w:val="left"/>
    </w:pPr>
  </w:style>
  <w:style w:type="paragraph" w:styleId="3">
    <w:name w:val="Balloon Text"/>
    <w:basedOn w:val="1"/>
    <w:link w:val="13"/>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列出段落1"/>
    <w:basedOn w:val="1"/>
    <w:qFormat/>
    <w:uiPriority w:val="34"/>
    <w:pPr>
      <w:ind w:firstLine="420" w:firstLineChars="200"/>
    </w:pPr>
  </w:style>
  <w:style w:type="paragraph" w:customStyle="1" w:styleId="10">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批注文字 Char"/>
    <w:basedOn w:val="8"/>
    <w:link w:val="2"/>
    <w:semiHidden/>
    <w:qFormat/>
    <w:uiPriority w:val="0"/>
    <w:rPr>
      <w:rFonts w:ascii="Times New Roman" w:hAnsi="Times New Roman" w:eastAsia="宋体" w:cs="Times New Roman"/>
      <w:szCs w:val="24"/>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58272-85BC-48B8-A75D-C6DE04C14D4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1944</Words>
  <Characters>11085</Characters>
  <Lines>92</Lines>
  <Paragraphs>26</Paragraphs>
  <TotalTime>6</TotalTime>
  <ScaleCrop>false</ScaleCrop>
  <LinksUpToDate>false</LinksUpToDate>
  <CharactersWithSpaces>13003</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2019-08-28T00:26:00Z</dcterms:created>
  <dc:creator>dreamsummit</dc:creator>
  <cp:lastModifiedBy>jerry他爹</cp:lastModifiedBy>
  <cp:lastPrinted>2018-07-05T01:49:00Z</cp:lastPrinted>
  <dcterms:modified xsi:type="dcterms:W3CDTF">2019-09-12T00:42:07Z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