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附件1：</w:t>
      </w:r>
    </w:p>
    <w:p>
      <w:pPr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安徽省大学生学习马克思主义理论成果大赛</w:t>
      </w:r>
    </w:p>
    <w:p>
      <w:pPr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评分标准</w:t>
      </w:r>
    </w:p>
    <w:bookmarkEnd w:id="0"/>
    <w:tbl>
      <w:tblPr>
        <w:tblStyle w:val="3"/>
        <w:tblW w:w="872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47"/>
        <w:gridCol w:w="6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11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评阅项目</w:t>
            </w:r>
          </w:p>
        </w:tc>
        <w:tc>
          <w:tcPr>
            <w:tcW w:w="11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评阅要素</w:t>
            </w:r>
          </w:p>
        </w:tc>
        <w:tc>
          <w:tcPr>
            <w:tcW w:w="63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atLeast"/>
        </w:trPr>
        <w:tc>
          <w:tcPr>
            <w:tcW w:w="11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选题与</w:t>
            </w:r>
          </w:p>
          <w:p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规范3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成果选题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（2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  <w:t>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16~20分：属于比赛内容中要求的关键选题，具有较大的理论意义或实用价值。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11~15分：属于比赛内容中要求的重要选题，有一定理论意义或实用价值。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6~10分：属于比赛内容中要求的一般选题，有一定理论意义或实用价值。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1~5分：不是比赛内容中要求的选题，没有理论意义或实用价值。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atLeast"/>
        </w:trPr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规范性（1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  <w:t>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9~10分：逻辑、结构严谨，文字或表述通顺精炼，图标、参考文献规范。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7~8分：逻辑、结构较严谨，文字或表述较通顺精炼，图标、参考文献较规范。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5~6分：逻辑、结构尚严谨，文字或表述尚通顺精炼，图标、参考文献尚规范。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3~4分：逻辑、结构不严谨，文字或表述不通顺精炼，图标、参考文献不规范。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1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成果水平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成果与新解（4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  <w:t>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35~40分：在理论与实践方面有独到之处，成果突出。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30~34分：有新见解，成果较突出，有较好的理论意义或实用价值。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19~29分：有新见解，成果在理论或实际上有意义。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8~18分：没有新见解，没有取得有意义的成果。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基础理论与专门知识（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  <w:t>20%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18~20分：具有坚实的基础理论和系统的专门知识。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15~17分：较好地掌握坚实的基础理论和系统的专门知识。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12~14分：掌握较坚实的基础理论和较系统的专门知识。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9~11分：基础理论不够扎实，专门知识不够系统。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</w:trPr>
        <w:tc>
          <w:tcPr>
            <w:tcW w:w="23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left="-107" w:leftChars="-51" w:firstLine="482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成果工作量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63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9~10分：做了大量有效的研究工作。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7~8分：有效工作量较大。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5~6分：有效工作量尚可。</w:t>
            </w:r>
          </w:p>
          <w:p>
            <w:pPr>
              <w:pStyle w:val="5"/>
              <w:spacing w:line="380" w:lineRule="exact"/>
              <w:ind w:firstLine="0" w:firstLineChars="0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  <w:t>3~4分：工作量不足或工作效率低。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72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06122"/>
    <w:rsid w:val="7F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黑体" w:hAnsi="黑体" w:eastAsia="黑体"/>
      <w:b/>
      <w:bCs/>
      <w:kern w:val="44"/>
      <w:sz w:val="30"/>
      <w:szCs w:val="3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2021-07-30T06:41:00Z</dcterms:created>
  <dc:creator>胡润鸿</dc:creator>
  <cp:lastModifiedBy>胡润鸿</cp:lastModifiedBy>
  <dcterms:modified xsi:type="dcterms:W3CDTF">2021-07-30T06:42:11Z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317765947_cloud</vt:lpwstr>
  </property>
</Properties>
</file>